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C0" w:rsidRDefault="000B1111">
      <w:pPr>
        <w:pStyle w:val="Header"/>
        <w:tabs>
          <w:tab w:val="clear" w:pos="4153"/>
          <w:tab w:val="clear" w:pos="8306"/>
        </w:tabs>
        <w:spacing w:after="60"/>
        <w:jc w:val="both"/>
        <w:rPr>
          <w:rFonts w:ascii="Calibri" w:eastAsia="Calibri" w:hAnsi="Calibri" w:cs="Calibri"/>
          <w:sz w:val="22"/>
          <w:szCs w:val="22"/>
        </w:rPr>
      </w:pPr>
      <w:r>
        <w:rPr>
          <w:rFonts w:ascii="Calibri" w:hAnsi="Calibri"/>
          <w:sz w:val="22"/>
          <w:szCs w:val="22"/>
        </w:rPr>
        <w:t xml:space="preserve"> </w:t>
      </w:r>
    </w:p>
    <w:p w:rsidR="008418C0" w:rsidRDefault="000B1111">
      <w:pPr>
        <w:pStyle w:val="Header"/>
        <w:tabs>
          <w:tab w:val="clear" w:pos="4153"/>
          <w:tab w:val="clear" w:pos="8306"/>
        </w:tabs>
        <w:spacing w:after="60"/>
        <w:jc w:val="both"/>
        <w:rPr>
          <w:rFonts w:ascii="Calibri" w:eastAsia="Calibri" w:hAnsi="Calibri" w:cs="Calibri"/>
          <w:sz w:val="22"/>
          <w:szCs w:val="22"/>
        </w:rPr>
      </w:pPr>
      <w:r>
        <w:rPr>
          <w:rFonts w:ascii="Calibri" w:eastAsia="Calibri" w:hAnsi="Calibri" w:cs="Calibri"/>
          <w:noProof/>
          <w:sz w:val="22"/>
          <w:szCs w:val="22"/>
          <w:lang w:val="en-GB"/>
        </w:rPr>
        <w:drawing>
          <wp:anchor distT="0" distB="0" distL="0" distR="0" simplePos="0" relativeHeight="251657216" behindDoc="1" locked="0" layoutInCell="1" allowOverlap="1">
            <wp:simplePos x="0" y="0"/>
            <wp:positionH relativeFrom="page">
              <wp:posOffset>1141094</wp:posOffset>
            </wp:positionH>
            <wp:positionV relativeFrom="line">
              <wp:posOffset>8890</wp:posOffset>
            </wp:positionV>
            <wp:extent cx="2209800" cy="838200"/>
            <wp:effectExtent l="0" t="0" r="0" b="0"/>
            <wp:wrapNone/>
            <wp:docPr id="1073741825" name="officeArt object" descr="DHI_Logo_Corporate_Purple_AW.jpg"/>
            <wp:cNvGraphicFramePr/>
            <a:graphic xmlns:a="http://schemas.openxmlformats.org/drawingml/2006/main">
              <a:graphicData uri="http://schemas.openxmlformats.org/drawingml/2006/picture">
                <pic:pic xmlns:pic="http://schemas.openxmlformats.org/drawingml/2006/picture">
                  <pic:nvPicPr>
                    <pic:cNvPr id="1073741825" name="DHI_Logo_Corporate_Purple_AW.jpg" descr="DHI_Logo_Corporate_Purple_AW.jpg"/>
                    <pic:cNvPicPr>
                      <a:picLocks noChangeAspect="1"/>
                    </pic:cNvPicPr>
                  </pic:nvPicPr>
                  <pic:blipFill>
                    <a:blip r:embed="rId8">
                      <a:extLst/>
                    </a:blip>
                    <a:stretch>
                      <a:fillRect/>
                    </a:stretch>
                  </pic:blipFill>
                  <pic:spPr>
                    <a:xfrm>
                      <a:off x="0" y="0"/>
                      <a:ext cx="2209800" cy="838200"/>
                    </a:xfrm>
                    <a:prstGeom prst="rect">
                      <a:avLst/>
                    </a:prstGeom>
                    <a:ln w="12700" cap="flat">
                      <a:noFill/>
                      <a:miter lim="400000"/>
                    </a:ln>
                    <a:effectLst/>
                  </pic:spPr>
                </pic:pic>
              </a:graphicData>
            </a:graphic>
          </wp:anchor>
        </w:drawing>
      </w:r>
    </w:p>
    <w:p w:rsidR="008418C0" w:rsidRDefault="008418C0">
      <w:pPr>
        <w:pStyle w:val="Header"/>
        <w:tabs>
          <w:tab w:val="clear" w:pos="4153"/>
          <w:tab w:val="clear" w:pos="8306"/>
        </w:tabs>
        <w:spacing w:after="60"/>
        <w:jc w:val="both"/>
        <w:rPr>
          <w:rFonts w:ascii="Calibri" w:eastAsia="Calibri" w:hAnsi="Calibri" w:cs="Calibri"/>
          <w:b/>
          <w:bCs/>
          <w:sz w:val="22"/>
          <w:szCs w:val="22"/>
        </w:rPr>
      </w:pPr>
    </w:p>
    <w:p w:rsidR="008418C0" w:rsidRDefault="008418C0">
      <w:pPr>
        <w:pStyle w:val="Header"/>
        <w:tabs>
          <w:tab w:val="clear" w:pos="4153"/>
          <w:tab w:val="clear" w:pos="8306"/>
        </w:tabs>
        <w:spacing w:after="60"/>
        <w:jc w:val="both"/>
        <w:rPr>
          <w:rFonts w:ascii="Calibri" w:eastAsia="Calibri" w:hAnsi="Calibri" w:cs="Calibri"/>
          <w:b/>
          <w:bCs/>
          <w:sz w:val="22"/>
          <w:szCs w:val="22"/>
        </w:rPr>
      </w:pPr>
    </w:p>
    <w:p w:rsidR="008418C0" w:rsidRDefault="008418C0">
      <w:pPr>
        <w:pStyle w:val="Title"/>
        <w:spacing w:after="60"/>
        <w:jc w:val="both"/>
        <w:rPr>
          <w:rFonts w:ascii="Calibri" w:eastAsia="Calibri" w:hAnsi="Calibri" w:cs="Calibri"/>
          <w:b/>
          <w:bCs/>
          <w:sz w:val="22"/>
          <w:szCs w:val="22"/>
        </w:rPr>
      </w:pPr>
    </w:p>
    <w:tbl>
      <w:tblPr>
        <w:tblW w:w="9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6761"/>
      </w:tblGrid>
      <w:tr w:rsidR="008418C0" w:rsidTr="00042ED1">
        <w:trPr>
          <w:trHeight w:val="291"/>
        </w:trPr>
        <w:tc>
          <w:tcPr>
            <w:tcW w:w="91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Heading3"/>
              <w:spacing w:after="60"/>
              <w:jc w:val="center"/>
            </w:pPr>
            <w:r>
              <w:rPr>
                <w:rFonts w:ascii="Calibri" w:hAnsi="Calibri"/>
                <w:sz w:val="22"/>
                <w:szCs w:val="22"/>
              </w:rPr>
              <w:t>JOB DESCRIPTION</w:t>
            </w:r>
          </w:p>
        </w:tc>
      </w:tr>
      <w:tr w:rsidR="008418C0" w:rsidTr="00042ED1">
        <w:trPr>
          <w:trHeight w:val="34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BodyA"/>
              <w:spacing w:after="60"/>
              <w:jc w:val="both"/>
            </w:pPr>
            <w:r>
              <w:rPr>
                <w:rFonts w:ascii="Calibri" w:hAnsi="Calibri"/>
                <w:b/>
                <w:bCs/>
                <w:sz w:val="22"/>
                <w:szCs w:val="22"/>
              </w:rPr>
              <w:t>Job Title:</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Pr="008818E7" w:rsidRDefault="000B1111" w:rsidP="0048578C">
            <w:pPr>
              <w:pStyle w:val="BodyA"/>
              <w:spacing w:after="60"/>
              <w:jc w:val="both"/>
              <w:rPr>
                <w:rFonts w:ascii="Calibri" w:hAnsi="Calibri" w:cs="Calibri"/>
                <w:sz w:val="22"/>
                <w:szCs w:val="22"/>
              </w:rPr>
            </w:pPr>
            <w:r w:rsidRPr="008818E7">
              <w:rPr>
                <w:rFonts w:ascii="Calibri" w:hAnsi="Calibri" w:cs="Calibri"/>
                <w:sz w:val="22"/>
                <w:szCs w:val="22"/>
              </w:rPr>
              <w:t>Associate Director of Communications</w:t>
            </w:r>
            <w:r w:rsidR="0048578C" w:rsidRPr="008818E7">
              <w:rPr>
                <w:rFonts w:ascii="Calibri" w:hAnsi="Calibri" w:cs="Calibri"/>
                <w:sz w:val="22"/>
                <w:szCs w:val="22"/>
              </w:rPr>
              <w:t xml:space="preserve"> and Fundraising</w:t>
            </w:r>
          </w:p>
        </w:tc>
      </w:tr>
      <w:tr w:rsidR="008418C0" w:rsidTr="00042ED1">
        <w:trPr>
          <w:trHeight w:val="87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BodyA"/>
              <w:spacing w:after="60"/>
              <w:jc w:val="both"/>
            </w:pPr>
            <w:r>
              <w:rPr>
                <w:rFonts w:ascii="Calibri" w:hAnsi="Calibri"/>
                <w:b/>
                <w:bCs/>
                <w:sz w:val="22"/>
                <w:szCs w:val="22"/>
              </w:rPr>
              <w:t>NJC Scale Point:</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Pr="008818E7" w:rsidRDefault="000B1111">
            <w:pPr>
              <w:pStyle w:val="BodyA"/>
              <w:spacing w:after="60"/>
              <w:jc w:val="both"/>
              <w:rPr>
                <w:rFonts w:ascii="Calibri" w:hAnsi="Calibri" w:cs="Calibri"/>
                <w:sz w:val="22"/>
                <w:szCs w:val="22"/>
              </w:rPr>
            </w:pPr>
            <w:r w:rsidRPr="008818E7">
              <w:rPr>
                <w:rFonts w:ascii="Calibri" w:hAnsi="Calibri" w:cs="Calibri"/>
                <w:sz w:val="22"/>
                <w:szCs w:val="22"/>
              </w:rPr>
              <w:t xml:space="preserve">NJC Pt.  37- 41 </w:t>
            </w:r>
            <w:r w:rsidRPr="008818E7">
              <w:rPr>
                <w:rFonts w:ascii="Calibri" w:hAnsi="Calibri" w:cs="Calibri"/>
                <w:i/>
                <w:iCs/>
                <w:sz w:val="22"/>
                <w:szCs w:val="22"/>
              </w:rPr>
              <w:t>(£40,876 - £44,863)</w:t>
            </w:r>
          </w:p>
        </w:tc>
      </w:tr>
      <w:tr w:rsidR="008418C0" w:rsidTr="00042ED1">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Heading3"/>
              <w:spacing w:after="60"/>
              <w:jc w:val="both"/>
            </w:pPr>
            <w:r>
              <w:rPr>
                <w:rFonts w:ascii="Calibri" w:hAnsi="Calibri"/>
                <w:sz w:val="22"/>
                <w:szCs w:val="22"/>
              </w:rPr>
              <w:t>Hours:</w:t>
            </w:r>
          </w:p>
        </w:tc>
        <w:tc>
          <w:tcPr>
            <w:tcW w:w="67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8418C0" w:rsidRPr="008818E7" w:rsidRDefault="000A416C">
            <w:pPr>
              <w:pStyle w:val="BodyA"/>
              <w:rPr>
                <w:rFonts w:ascii="Calibri" w:hAnsi="Calibri" w:cs="Calibri"/>
                <w:sz w:val="22"/>
                <w:szCs w:val="22"/>
              </w:rPr>
            </w:pPr>
            <w:r w:rsidRPr="008818E7">
              <w:rPr>
                <w:rFonts w:ascii="Calibri" w:hAnsi="Calibri" w:cs="Calibri"/>
                <w:sz w:val="22"/>
                <w:szCs w:val="22"/>
              </w:rPr>
              <w:t>F</w:t>
            </w:r>
            <w:r w:rsidR="008818E7" w:rsidRPr="008818E7">
              <w:rPr>
                <w:rFonts w:ascii="Calibri" w:hAnsi="Calibri" w:cs="Calibri"/>
                <w:sz w:val="22"/>
                <w:szCs w:val="22"/>
              </w:rPr>
              <w:t>ull time 37.5 hours</w:t>
            </w:r>
            <w:r w:rsidR="008818E7">
              <w:rPr>
                <w:rFonts w:ascii="Calibri" w:hAnsi="Calibri" w:cs="Calibri"/>
                <w:sz w:val="22"/>
                <w:szCs w:val="22"/>
              </w:rPr>
              <w:t xml:space="preserve"> </w:t>
            </w:r>
            <w:r w:rsidR="00C910F5">
              <w:rPr>
                <w:rFonts w:ascii="Calibri" w:hAnsi="Calibri" w:cs="Calibri"/>
                <w:sz w:val="22"/>
                <w:szCs w:val="22"/>
              </w:rPr>
              <w:t>some flexible and /or home working may be available</w:t>
            </w:r>
          </w:p>
        </w:tc>
      </w:tr>
      <w:tr w:rsidR="008418C0" w:rsidTr="00042ED1">
        <w:trPr>
          <w:trHeight w:val="107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BodyA"/>
              <w:spacing w:after="60"/>
              <w:jc w:val="both"/>
            </w:pPr>
            <w:r>
              <w:rPr>
                <w:rFonts w:ascii="Calibri" w:hAnsi="Calibri"/>
                <w:b/>
                <w:bCs/>
                <w:sz w:val="22"/>
                <w:szCs w:val="22"/>
              </w:rPr>
              <w:t>Annual Leave:</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Pr="008818E7" w:rsidRDefault="008418C0">
            <w:pPr>
              <w:pStyle w:val="BodyA"/>
              <w:jc w:val="both"/>
              <w:rPr>
                <w:rFonts w:ascii="Calibri" w:eastAsia="Calibri" w:hAnsi="Calibri" w:cs="Calibri"/>
                <w:sz w:val="22"/>
                <w:szCs w:val="22"/>
              </w:rPr>
            </w:pPr>
          </w:p>
          <w:p w:rsidR="008418C0" w:rsidRPr="008818E7" w:rsidRDefault="000B1111">
            <w:pPr>
              <w:pStyle w:val="BodyA"/>
              <w:jc w:val="both"/>
              <w:rPr>
                <w:rFonts w:ascii="Calibri" w:hAnsi="Calibri" w:cs="Calibri"/>
                <w:sz w:val="22"/>
                <w:szCs w:val="22"/>
              </w:rPr>
            </w:pPr>
            <w:r w:rsidRPr="008818E7">
              <w:rPr>
                <w:rFonts w:ascii="Calibri" w:hAnsi="Calibri" w:cs="Calibri"/>
                <w:sz w:val="22"/>
                <w:szCs w:val="22"/>
              </w:rPr>
              <w:t>26 days plus statutory and bank holidays (1 additional day after each year of service, up to a maximum of 31 days) which will be pro-</w:t>
            </w:r>
            <w:proofErr w:type="spellStart"/>
            <w:r w:rsidRPr="008818E7">
              <w:rPr>
                <w:rFonts w:ascii="Calibri" w:hAnsi="Calibri" w:cs="Calibri"/>
                <w:sz w:val="22"/>
                <w:szCs w:val="22"/>
              </w:rPr>
              <w:t>rata’d</w:t>
            </w:r>
            <w:proofErr w:type="spellEnd"/>
            <w:r w:rsidRPr="008818E7">
              <w:rPr>
                <w:rFonts w:ascii="Calibri" w:hAnsi="Calibri" w:cs="Calibri"/>
                <w:sz w:val="22"/>
                <w:szCs w:val="22"/>
              </w:rPr>
              <w:t xml:space="preserve"> for flexible employees</w:t>
            </w:r>
          </w:p>
        </w:tc>
      </w:tr>
      <w:tr w:rsidR="008418C0" w:rsidTr="00042ED1">
        <w:trPr>
          <w:trHeight w:val="107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BodyA"/>
              <w:spacing w:after="60"/>
              <w:jc w:val="both"/>
            </w:pPr>
            <w:r>
              <w:rPr>
                <w:rFonts w:ascii="Calibri" w:hAnsi="Calibri"/>
                <w:b/>
                <w:bCs/>
                <w:sz w:val="22"/>
                <w:szCs w:val="22"/>
              </w:rPr>
              <w:t>Location:</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Pr="008818E7" w:rsidRDefault="00C910F5" w:rsidP="003A018B">
            <w:pPr>
              <w:pStyle w:val="BodyA"/>
              <w:jc w:val="both"/>
              <w:rPr>
                <w:rFonts w:ascii="Calibri" w:hAnsi="Calibri" w:cs="Calibri"/>
                <w:sz w:val="22"/>
                <w:szCs w:val="22"/>
              </w:rPr>
            </w:pPr>
            <w:r>
              <w:rPr>
                <w:rFonts w:ascii="Calibri" w:hAnsi="Calibri" w:cs="Calibri"/>
                <w:sz w:val="22"/>
                <w:szCs w:val="22"/>
              </w:rPr>
              <w:t>DHI Bath or o</w:t>
            </w:r>
            <w:r w:rsidR="000B1111" w:rsidRPr="008818E7">
              <w:rPr>
                <w:rFonts w:ascii="Calibri" w:hAnsi="Calibri" w:cs="Calibri"/>
                <w:sz w:val="22"/>
                <w:szCs w:val="22"/>
              </w:rPr>
              <w:t xml:space="preserve">ther location reasonably requested by the organisation.  </w:t>
            </w:r>
          </w:p>
        </w:tc>
      </w:tr>
      <w:tr w:rsidR="008418C0" w:rsidTr="00042ED1">
        <w:trPr>
          <w:trHeight w:val="107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B1111">
            <w:pPr>
              <w:pStyle w:val="BodyA"/>
              <w:jc w:val="both"/>
            </w:pPr>
            <w:r>
              <w:rPr>
                <w:rFonts w:ascii="Calibri" w:hAnsi="Calibri"/>
                <w:b/>
                <w:bCs/>
                <w:sz w:val="22"/>
                <w:szCs w:val="22"/>
              </w:rPr>
              <w:t>Pension:</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8418C0">
            <w:pPr>
              <w:pStyle w:val="BodyA"/>
              <w:jc w:val="both"/>
              <w:rPr>
                <w:rFonts w:ascii="Calibri" w:eastAsia="Calibri" w:hAnsi="Calibri" w:cs="Calibri"/>
                <w:sz w:val="22"/>
                <w:szCs w:val="22"/>
              </w:rPr>
            </w:pPr>
          </w:p>
          <w:p w:rsidR="008418C0" w:rsidRDefault="000B1111">
            <w:pPr>
              <w:pStyle w:val="BodyA"/>
              <w:jc w:val="both"/>
            </w:pPr>
            <w:r>
              <w:rPr>
                <w:rFonts w:ascii="Calibri" w:hAnsi="Calibri"/>
                <w:sz w:val="22"/>
                <w:szCs w:val="22"/>
              </w:rPr>
              <w:t>Contributory pension scheme (employer’s contribution 7% to a minimum 3% contribution from employee).</w:t>
            </w:r>
          </w:p>
        </w:tc>
      </w:tr>
      <w:tr w:rsidR="008418C0" w:rsidTr="00042ED1">
        <w:trPr>
          <w:trHeight w:val="61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42ED1">
            <w:pPr>
              <w:pStyle w:val="BodyA"/>
              <w:spacing w:after="60"/>
              <w:jc w:val="both"/>
            </w:pPr>
            <w:r>
              <w:rPr>
                <w:rFonts w:ascii="Calibri" w:hAnsi="Calibri"/>
                <w:b/>
                <w:bCs/>
                <w:sz w:val="22"/>
                <w:szCs w:val="22"/>
              </w:rPr>
              <w:t>Accountable to:</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0F5" w:rsidRPr="00BC0296" w:rsidRDefault="00042ED1" w:rsidP="00BC0296">
            <w:pPr>
              <w:rPr>
                <w:rFonts w:ascii="Calibri" w:hAnsi="Calibri"/>
              </w:rPr>
            </w:pPr>
            <w:r>
              <w:rPr>
                <w:rFonts w:ascii="Calibri" w:hAnsi="Calibri"/>
              </w:rPr>
              <w:t>Corporate Services &amp; Finance Director</w:t>
            </w:r>
          </w:p>
        </w:tc>
      </w:tr>
      <w:tr w:rsidR="008418C0" w:rsidTr="00042ED1">
        <w:trPr>
          <w:trHeight w:val="31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Default="00042ED1">
            <w:pPr>
              <w:pStyle w:val="BodyA"/>
              <w:spacing w:after="60"/>
              <w:jc w:val="both"/>
            </w:pPr>
            <w:r>
              <w:rPr>
                <w:rFonts w:ascii="Calibri" w:hAnsi="Calibri"/>
                <w:b/>
                <w:bCs/>
                <w:sz w:val="22"/>
                <w:szCs w:val="22"/>
              </w:rPr>
              <w:t>Accountable for:</w:t>
            </w:r>
          </w:p>
        </w:tc>
        <w:tc>
          <w:tcPr>
            <w:tcW w:w="6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18C0" w:rsidRPr="00BC0296" w:rsidRDefault="00C910F5" w:rsidP="00BC0296">
            <w:pPr>
              <w:rPr>
                <w:rFonts w:ascii="Calibri" w:hAnsi="Calibri"/>
              </w:rPr>
            </w:pPr>
            <w:r w:rsidRPr="00BC0296">
              <w:rPr>
                <w:rFonts w:ascii="Calibri" w:hAnsi="Calibri"/>
              </w:rPr>
              <w:t xml:space="preserve">  </w:t>
            </w:r>
            <w:r w:rsidR="000B1111" w:rsidRPr="00BC0296">
              <w:rPr>
                <w:rFonts w:ascii="Calibri" w:hAnsi="Calibri"/>
              </w:rPr>
              <w:t>Trusts and Foundations Manager, Digital Eng</w:t>
            </w:r>
            <w:r w:rsidR="00013FDC">
              <w:rPr>
                <w:rFonts w:ascii="Calibri" w:hAnsi="Calibri"/>
              </w:rPr>
              <w:t>agement Lead and the Fundraise</w:t>
            </w:r>
            <w:r w:rsidR="00042ED1">
              <w:rPr>
                <w:rFonts w:ascii="Calibri" w:hAnsi="Calibri"/>
              </w:rPr>
              <w:t>r p</w:t>
            </w:r>
            <w:r w:rsidR="003A018B" w:rsidRPr="00BC0296">
              <w:rPr>
                <w:rFonts w:ascii="Calibri" w:hAnsi="Calibri"/>
              </w:rPr>
              <w:t>lus all</w:t>
            </w:r>
            <w:r w:rsidR="000B1111" w:rsidRPr="00BC0296">
              <w:rPr>
                <w:rFonts w:ascii="Calibri" w:hAnsi="Calibri"/>
              </w:rPr>
              <w:t xml:space="preserve"> volunteers that support the team</w:t>
            </w:r>
            <w:r w:rsidR="00013FDC">
              <w:rPr>
                <w:rFonts w:ascii="Calibri" w:hAnsi="Calibri"/>
              </w:rPr>
              <w:t xml:space="preserve">  </w:t>
            </w:r>
          </w:p>
        </w:tc>
      </w:tr>
    </w:tbl>
    <w:p w:rsidR="008418C0" w:rsidRDefault="008418C0">
      <w:pPr>
        <w:pStyle w:val="Title"/>
        <w:widowControl w:val="0"/>
        <w:spacing w:after="60"/>
        <w:ind w:left="648" w:hanging="648"/>
        <w:jc w:val="left"/>
        <w:rPr>
          <w:rFonts w:ascii="Calibri" w:eastAsia="Calibri" w:hAnsi="Calibri" w:cs="Calibri"/>
          <w:b/>
          <w:bCs/>
          <w:sz w:val="22"/>
          <w:szCs w:val="22"/>
        </w:rPr>
      </w:pPr>
    </w:p>
    <w:p w:rsidR="008418C0" w:rsidRDefault="008418C0">
      <w:pPr>
        <w:pStyle w:val="BodyA"/>
        <w:jc w:val="both"/>
        <w:rPr>
          <w:rFonts w:ascii="Calibri" w:eastAsia="Calibri" w:hAnsi="Calibri" w:cs="Calibri"/>
          <w:sz w:val="22"/>
          <w:szCs w:val="22"/>
        </w:rPr>
      </w:pPr>
    </w:p>
    <w:p w:rsidR="008418C0" w:rsidRDefault="008418C0">
      <w:pPr>
        <w:pStyle w:val="BodyA"/>
        <w:jc w:val="both"/>
        <w:rPr>
          <w:rFonts w:ascii="Calibri" w:eastAsia="Calibri" w:hAnsi="Calibri" w:cs="Calibri"/>
          <w:sz w:val="22"/>
          <w:szCs w:val="22"/>
        </w:rPr>
      </w:pPr>
    </w:p>
    <w:p w:rsidR="008418C0" w:rsidRDefault="000B1111">
      <w:pPr>
        <w:pStyle w:val="Heading4"/>
        <w:rPr>
          <w:rFonts w:ascii="Calibri" w:eastAsia="Calibri" w:hAnsi="Calibri" w:cs="Calibri"/>
        </w:rPr>
      </w:pPr>
      <w:r>
        <w:rPr>
          <w:rFonts w:ascii="Calibri" w:hAnsi="Calibri"/>
        </w:rPr>
        <w:t xml:space="preserve">Principle Purpose of the Job </w:t>
      </w:r>
    </w:p>
    <w:p w:rsidR="008418C0" w:rsidRDefault="008418C0">
      <w:pPr>
        <w:pStyle w:val="Heading4"/>
        <w:rPr>
          <w:rFonts w:ascii="Calibri" w:eastAsia="Calibri" w:hAnsi="Calibri" w:cs="Calibri"/>
        </w:rPr>
      </w:pPr>
    </w:p>
    <w:p w:rsidR="008418C0" w:rsidRDefault="000B1111">
      <w:pPr>
        <w:pStyle w:val="Heading4"/>
        <w:rPr>
          <w:rFonts w:ascii="Calibri" w:eastAsia="Calibri" w:hAnsi="Calibri" w:cs="Calibri"/>
          <w:b w:val="0"/>
          <w:bCs w:val="0"/>
          <w:color w:val="1D1D1B"/>
          <w:u w:color="1D1D1B"/>
          <w:shd w:val="clear" w:color="auto" w:fill="FFFFFF"/>
        </w:rPr>
      </w:pPr>
      <w:r>
        <w:rPr>
          <w:rFonts w:ascii="Calibri" w:hAnsi="Calibri"/>
          <w:b w:val="0"/>
          <w:bCs w:val="0"/>
          <w:color w:val="1D1D1B"/>
          <w:u w:color="1D1D1B"/>
          <w:shd w:val="clear" w:color="auto" w:fill="FFFFFF"/>
        </w:rPr>
        <w:t xml:space="preserve">The purpose of this role is to lead DHI’s Communications and Fundraising strategy &amp; team to ensure key messages are effective, and that they reach the right audiences at the right time to promote and support DHI’s work. </w:t>
      </w:r>
    </w:p>
    <w:p w:rsidR="008418C0" w:rsidRDefault="008418C0">
      <w:pPr>
        <w:pStyle w:val="Default"/>
        <w:spacing w:before="0"/>
        <w:rPr>
          <w:rFonts w:ascii="Calibri" w:eastAsia="Calibri" w:hAnsi="Calibri" w:cs="Calibri"/>
          <w:color w:val="1D1D1B"/>
          <w:sz w:val="22"/>
          <w:szCs w:val="22"/>
          <w:u w:color="1D1D1B"/>
          <w:shd w:val="clear" w:color="auto" w:fill="FFFFFF"/>
        </w:rPr>
      </w:pPr>
    </w:p>
    <w:p w:rsidR="008418C0" w:rsidRDefault="000B1111">
      <w:pPr>
        <w:pStyle w:val="Default"/>
        <w:spacing w:before="0"/>
        <w:rPr>
          <w:rFonts w:ascii="Calibri" w:eastAsia="Calibri" w:hAnsi="Calibri" w:cs="Calibri"/>
          <w:color w:val="1D1D1B"/>
          <w:sz w:val="22"/>
          <w:szCs w:val="22"/>
          <w:u w:color="1D1D1B"/>
          <w:shd w:val="clear" w:color="auto" w:fill="FFFFFF"/>
        </w:rPr>
      </w:pPr>
      <w:r>
        <w:rPr>
          <w:rFonts w:ascii="Calibri" w:hAnsi="Calibri"/>
          <w:color w:val="1D1D1B"/>
          <w:sz w:val="22"/>
          <w:szCs w:val="22"/>
          <w:u w:color="1D1D1B"/>
          <w:shd w:val="clear" w:color="auto" w:fill="FFFFFF"/>
        </w:rPr>
        <w:t xml:space="preserve">This role also heads up the voluntary income fundraising function within the organisation and, as such is responsible for the delivery of high quality fundraising stewardship across a range of income streams in order to create a sustainable future for the work that DHI delivers. </w:t>
      </w:r>
    </w:p>
    <w:p w:rsidR="008418C0" w:rsidRDefault="008418C0">
      <w:pPr>
        <w:pStyle w:val="Default"/>
        <w:spacing w:before="0"/>
        <w:rPr>
          <w:rFonts w:ascii="Calibri" w:eastAsia="Calibri" w:hAnsi="Calibri" w:cs="Calibri"/>
          <w:color w:val="1D1D1B"/>
          <w:sz w:val="22"/>
          <w:szCs w:val="22"/>
          <w:u w:color="1D1D1B"/>
          <w:shd w:val="clear" w:color="auto" w:fill="FFFFFF"/>
        </w:rPr>
      </w:pPr>
    </w:p>
    <w:p w:rsidR="008418C0" w:rsidRDefault="000B1111">
      <w:pPr>
        <w:pStyle w:val="Default"/>
        <w:spacing w:before="0"/>
        <w:rPr>
          <w:rFonts w:ascii="Calibri" w:eastAsia="Calibri" w:hAnsi="Calibri" w:cs="Calibri"/>
          <w:color w:val="1D1D1B"/>
          <w:sz w:val="22"/>
          <w:szCs w:val="22"/>
          <w:u w:color="1D1D1B"/>
          <w:shd w:val="clear" w:color="auto" w:fill="FFFFFF"/>
        </w:rPr>
      </w:pPr>
      <w:r>
        <w:rPr>
          <w:rFonts w:ascii="Calibri" w:hAnsi="Calibri"/>
          <w:color w:val="1D1D1B"/>
          <w:sz w:val="22"/>
          <w:szCs w:val="22"/>
          <w:u w:color="1D1D1B"/>
          <w:shd w:val="clear" w:color="auto" w:fill="FFFFFF"/>
        </w:rPr>
        <w:t>The role will report into the Corporate Services and Finance Director but will work closely with the Chief Executive to ensure messaging is aligned to strategic priorities, core purpose and values of the organisation.</w:t>
      </w:r>
    </w:p>
    <w:p w:rsidR="008418C0" w:rsidRDefault="008418C0">
      <w:pPr>
        <w:pStyle w:val="BodyA"/>
        <w:jc w:val="both"/>
        <w:rPr>
          <w:rFonts w:ascii="Calibri" w:eastAsia="Calibri" w:hAnsi="Calibri" w:cs="Calibri"/>
          <w:sz w:val="22"/>
          <w:szCs w:val="22"/>
        </w:rPr>
      </w:pPr>
    </w:p>
    <w:p w:rsidR="008418C0" w:rsidRDefault="008418C0">
      <w:pPr>
        <w:pStyle w:val="BodyA"/>
        <w:jc w:val="both"/>
        <w:rPr>
          <w:rFonts w:ascii="Calibri" w:eastAsia="Calibri" w:hAnsi="Calibri" w:cs="Calibri"/>
          <w:sz w:val="24"/>
          <w:szCs w:val="24"/>
        </w:rPr>
      </w:pPr>
    </w:p>
    <w:p w:rsidR="008418C0" w:rsidRDefault="008418C0">
      <w:pPr>
        <w:pStyle w:val="BodyA"/>
        <w:jc w:val="both"/>
        <w:rPr>
          <w:rFonts w:ascii="Calibri" w:eastAsia="Calibri" w:hAnsi="Calibri" w:cs="Calibri"/>
        </w:rPr>
      </w:pPr>
    </w:p>
    <w:p w:rsidR="008418C0" w:rsidRDefault="000B1111">
      <w:pPr>
        <w:pStyle w:val="BodyA"/>
        <w:jc w:val="both"/>
        <w:rPr>
          <w:rFonts w:ascii="Calibri" w:eastAsia="Calibri" w:hAnsi="Calibri" w:cs="Calibri"/>
          <w:b/>
          <w:bCs/>
          <w:sz w:val="24"/>
          <w:szCs w:val="24"/>
        </w:rPr>
      </w:pPr>
      <w:r>
        <w:rPr>
          <w:rFonts w:ascii="Calibri" w:hAnsi="Calibri"/>
          <w:b/>
          <w:bCs/>
          <w:sz w:val="24"/>
          <w:szCs w:val="24"/>
        </w:rPr>
        <w:t>Key Responsibilities</w:t>
      </w:r>
    </w:p>
    <w:p w:rsidR="008418C0" w:rsidRDefault="008418C0">
      <w:pPr>
        <w:pStyle w:val="BodyA"/>
        <w:jc w:val="both"/>
        <w:rPr>
          <w:rFonts w:ascii="Calibri" w:eastAsia="Calibri" w:hAnsi="Calibri" w:cs="Calibri"/>
          <w:sz w:val="24"/>
          <w:szCs w:val="24"/>
        </w:rPr>
      </w:pPr>
    </w:p>
    <w:p w:rsidR="008418C0" w:rsidRDefault="000B1111">
      <w:pPr>
        <w:pStyle w:val="BodyA"/>
        <w:jc w:val="both"/>
        <w:rPr>
          <w:rFonts w:ascii="Calibri" w:eastAsia="Calibri" w:hAnsi="Calibri" w:cs="Calibri"/>
          <w:b/>
          <w:bCs/>
          <w:sz w:val="24"/>
          <w:szCs w:val="24"/>
        </w:rPr>
      </w:pPr>
      <w:r>
        <w:rPr>
          <w:rFonts w:ascii="Calibri" w:hAnsi="Calibri"/>
          <w:b/>
          <w:bCs/>
          <w:sz w:val="24"/>
          <w:szCs w:val="24"/>
        </w:rPr>
        <w:t xml:space="preserve">Communications and </w:t>
      </w:r>
      <w:r w:rsidR="00E21B0D">
        <w:rPr>
          <w:rFonts w:ascii="Calibri" w:hAnsi="Calibri"/>
          <w:b/>
          <w:bCs/>
          <w:sz w:val="24"/>
          <w:szCs w:val="24"/>
        </w:rPr>
        <w:t>Engagement (weighting 7</w:t>
      </w:r>
      <w:r>
        <w:rPr>
          <w:rFonts w:ascii="Calibri" w:hAnsi="Calibri"/>
          <w:b/>
          <w:bCs/>
          <w:sz w:val="24"/>
          <w:szCs w:val="24"/>
        </w:rPr>
        <w:t>0%)</w:t>
      </w:r>
    </w:p>
    <w:p w:rsidR="008418C0" w:rsidRDefault="000B1111">
      <w:pPr>
        <w:pStyle w:val="Default"/>
        <w:numPr>
          <w:ilvl w:val="1"/>
          <w:numId w:val="2"/>
        </w:numPr>
        <w:suppressAutoHyphens/>
        <w:spacing w:before="80"/>
        <w:outlineLvl w:val="1"/>
        <w:rPr>
          <w:rFonts w:ascii="Calibri" w:hAnsi="Calibri"/>
        </w:rPr>
      </w:pPr>
      <w:r>
        <w:rPr>
          <w:rFonts w:ascii="Calibri" w:hAnsi="Calibri"/>
        </w:rPr>
        <w:t>Lead the formulation, developm</w:t>
      </w:r>
      <w:r w:rsidR="0048578C">
        <w:rPr>
          <w:rFonts w:ascii="Calibri" w:hAnsi="Calibri"/>
        </w:rPr>
        <w:t xml:space="preserve">ent and the delivery of the </w:t>
      </w:r>
      <w:r>
        <w:rPr>
          <w:rFonts w:ascii="Calibri" w:hAnsi="Calibri"/>
        </w:rPr>
        <w:t xml:space="preserve">communications strategy and plan. The plan must be embedded in and support the wider organisational objectives as well as promote its core purpose. </w:t>
      </w:r>
    </w:p>
    <w:p w:rsidR="008418C0" w:rsidRDefault="000B1111">
      <w:pPr>
        <w:pStyle w:val="Default"/>
        <w:numPr>
          <w:ilvl w:val="1"/>
          <w:numId w:val="2"/>
        </w:numPr>
        <w:suppressAutoHyphens/>
        <w:spacing w:before="80"/>
        <w:outlineLvl w:val="1"/>
        <w:rPr>
          <w:rFonts w:ascii="Calibri" w:hAnsi="Calibri"/>
        </w:rPr>
      </w:pPr>
      <w:r>
        <w:rPr>
          <w:rFonts w:ascii="Calibri" w:hAnsi="Calibri"/>
        </w:rPr>
        <w:t>Be ‘hands on’ with the operational delivery of the DHI’s communications plans.</w:t>
      </w:r>
    </w:p>
    <w:p w:rsidR="008418C0" w:rsidRDefault="000B1111">
      <w:pPr>
        <w:pStyle w:val="Default"/>
        <w:numPr>
          <w:ilvl w:val="1"/>
          <w:numId w:val="2"/>
        </w:numPr>
        <w:suppressAutoHyphens/>
        <w:spacing w:before="80"/>
        <w:outlineLvl w:val="1"/>
        <w:rPr>
          <w:rFonts w:ascii="Calibri" w:hAnsi="Calibri"/>
        </w:rPr>
      </w:pPr>
      <w:r>
        <w:rPr>
          <w:rFonts w:ascii="Calibri" w:hAnsi="Calibri"/>
        </w:rPr>
        <w:t>To keep the organisation’s communications updated and to ensure a consistent voice across the organisation</w:t>
      </w:r>
    </w:p>
    <w:p w:rsidR="008418C0" w:rsidRDefault="000B1111">
      <w:pPr>
        <w:pStyle w:val="Default"/>
        <w:numPr>
          <w:ilvl w:val="1"/>
          <w:numId w:val="2"/>
        </w:numPr>
        <w:suppressAutoHyphens/>
        <w:spacing w:before="80"/>
        <w:outlineLvl w:val="1"/>
        <w:rPr>
          <w:rFonts w:ascii="Calibri" w:hAnsi="Calibri"/>
        </w:rPr>
      </w:pPr>
      <w:r>
        <w:rPr>
          <w:rFonts w:ascii="Calibri" w:hAnsi="Calibri"/>
        </w:rPr>
        <w:t>Line manage Digital Engagement Lead and any volunteers that support DHI communications and marketing</w:t>
      </w:r>
    </w:p>
    <w:p w:rsidR="008418C0" w:rsidRDefault="000B1111">
      <w:pPr>
        <w:pStyle w:val="Default"/>
        <w:numPr>
          <w:ilvl w:val="1"/>
          <w:numId w:val="2"/>
        </w:numPr>
        <w:suppressAutoHyphens/>
        <w:spacing w:before="80"/>
        <w:outlineLvl w:val="1"/>
        <w:rPr>
          <w:rFonts w:ascii="Calibri" w:hAnsi="Calibri"/>
        </w:rPr>
      </w:pPr>
      <w:r>
        <w:rPr>
          <w:rFonts w:ascii="Calibri" w:hAnsi="Calibri"/>
        </w:rPr>
        <w:t>Deliver highly effective communication solutions to engage, inform and drive change.</w:t>
      </w:r>
    </w:p>
    <w:p w:rsidR="008418C0" w:rsidRDefault="000B1111">
      <w:pPr>
        <w:pStyle w:val="Default"/>
        <w:numPr>
          <w:ilvl w:val="1"/>
          <w:numId w:val="2"/>
        </w:numPr>
        <w:suppressAutoHyphens/>
        <w:spacing w:before="80"/>
        <w:outlineLvl w:val="1"/>
        <w:rPr>
          <w:rFonts w:ascii="Calibri" w:hAnsi="Calibri"/>
        </w:rPr>
      </w:pPr>
      <w:r>
        <w:rPr>
          <w:rFonts w:ascii="Calibri" w:hAnsi="Calibri"/>
        </w:rPr>
        <w:t>Make maximum use of insight and evidence to segment audiences and target communications to best effect.</w:t>
      </w:r>
    </w:p>
    <w:p w:rsidR="008418C0" w:rsidRDefault="000B1111">
      <w:pPr>
        <w:pStyle w:val="Default"/>
        <w:numPr>
          <w:ilvl w:val="1"/>
          <w:numId w:val="2"/>
        </w:numPr>
        <w:suppressAutoHyphens/>
        <w:spacing w:before="80"/>
        <w:outlineLvl w:val="1"/>
        <w:rPr>
          <w:rFonts w:ascii="Calibri" w:hAnsi="Calibri"/>
        </w:rPr>
      </w:pPr>
      <w:r>
        <w:rPr>
          <w:rFonts w:ascii="Calibri" w:hAnsi="Calibri"/>
        </w:rPr>
        <w:t>Own and develop the DHI brand guidelines and associated communications framework to support DHI’s brand proposition and voice, maintaining brand integrity across all channels, platforms and activity.</w:t>
      </w:r>
    </w:p>
    <w:p w:rsidR="008418C0" w:rsidRDefault="000B1111">
      <w:pPr>
        <w:pStyle w:val="Default"/>
        <w:numPr>
          <w:ilvl w:val="1"/>
          <w:numId w:val="2"/>
        </w:numPr>
        <w:suppressAutoHyphens/>
        <w:spacing w:before="80"/>
        <w:outlineLvl w:val="1"/>
        <w:rPr>
          <w:rFonts w:ascii="Calibri" w:hAnsi="Calibri"/>
        </w:rPr>
      </w:pPr>
      <w:r>
        <w:rPr>
          <w:rFonts w:ascii="Calibri" w:hAnsi="Calibri"/>
        </w:rPr>
        <w:t>Oversee and guide the development of all content and collateral which could include web, digital, social, video, audio and print content.</w:t>
      </w:r>
    </w:p>
    <w:p w:rsidR="00E21B0D" w:rsidRDefault="000B1111">
      <w:pPr>
        <w:pStyle w:val="Default"/>
        <w:numPr>
          <w:ilvl w:val="1"/>
          <w:numId w:val="2"/>
        </w:numPr>
        <w:suppressAutoHyphens/>
        <w:spacing w:before="80"/>
        <w:outlineLvl w:val="1"/>
        <w:rPr>
          <w:rFonts w:ascii="Calibri" w:hAnsi="Calibri"/>
        </w:rPr>
      </w:pPr>
      <w:r>
        <w:rPr>
          <w:rFonts w:ascii="Calibri" w:hAnsi="Calibri"/>
        </w:rPr>
        <w:t>Manage media relations and develop contacts with media members, infl</w:t>
      </w:r>
      <w:r w:rsidR="00E21B0D">
        <w:rPr>
          <w:rFonts w:ascii="Calibri" w:hAnsi="Calibri"/>
        </w:rPr>
        <w:t>uencers, and community leaders.</w:t>
      </w:r>
    </w:p>
    <w:p w:rsidR="008418C0" w:rsidRDefault="000B1111">
      <w:pPr>
        <w:pStyle w:val="Default"/>
        <w:numPr>
          <w:ilvl w:val="1"/>
          <w:numId w:val="2"/>
        </w:numPr>
        <w:suppressAutoHyphens/>
        <w:spacing w:before="80"/>
        <w:outlineLvl w:val="1"/>
        <w:rPr>
          <w:rFonts w:ascii="Calibri" w:hAnsi="Calibri"/>
        </w:rPr>
      </w:pPr>
      <w:r>
        <w:rPr>
          <w:rFonts w:ascii="Calibri" w:hAnsi="Calibri"/>
        </w:rPr>
        <w:t xml:space="preserve"> In partnership with others, lead the delivery of high impact events to support engagement across all priority stakeholder groups</w:t>
      </w:r>
    </w:p>
    <w:p w:rsidR="008418C0" w:rsidRDefault="000B1111">
      <w:pPr>
        <w:pStyle w:val="Default"/>
        <w:numPr>
          <w:ilvl w:val="1"/>
          <w:numId w:val="2"/>
        </w:numPr>
        <w:suppressAutoHyphens/>
        <w:spacing w:before="80"/>
        <w:outlineLvl w:val="1"/>
        <w:rPr>
          <w:rFonts w:ascii="Calibri" w:hAnsi="Calibri"/>
        </w:rPr>
      </w:pPr>
      <w:r>
        <w:rPr>
          <w:rFonts w:ascii="Calibri" w:hAnsi="Calibri"/>
        </w:rPr>
        <w:t>Implement measurement and reporting approaches to track and demonstrate the effectiveness of communications activity.</w:t>
      </w:r>
    </w:p>
    <w:p w:rsidR="008418C0" w:rsidRDefault="000B1111">
      <w:pPr>
        <w:pStyle w:val="Default"/>
        <w:numPr>
          <w:ilvl w:val="1"/>
          <w:numId w:val="2"/>
        </w:numPr>
        <w:suppressAutoHyphens/>
        <w:spacing w:before="80"/>
        <w:outlineLvl w:val="1"/>
        <w:rPr>
          <w:rFonts w:ascii="Calibri" w:hAnsi="Calibri"/>
        </w:rPr>
      </w:pPr>
      <w:r>
        <w:rPr>
          <w:rFonts w:ascii="Calibri" w:hAnsi="Calibri"/>
        </w:rPr>
        <w:t xml:space="preserve">Work with the team to deliver an annual </w:t>
      </w:r>
      <w:proofErr w:type="spellStart"/>
      <w:r>
        <w:rPr>
          <w:rFonts w:ascii="Calibri" w:hAnsi="Calibri"/>
        </w:rPr>
        <w:t>programme</w:t>
      </w:r>
      <w:proofErr w:type="spellEnd"/>
      <w:r>
        <w:rPr>
          <w:rFonts w:ascii="Calibri" w:hAnsi="Calibri"/>
        </w:rPr>
        <w:t xml:space="preserve"> of events, publications and associated communications for promotion</w:t>
      </w:r>
    </w:p>
    <w:p w:rsidR="008418C0" w:rsidRDefault="008418C0">
      <w:pPr>
        <w:pStyle w:val="Default"/>
        <w:tabs>
          <w:tab w:val="left" w:pos="1339"/>
          <w:tab w:val="left" w:pos="2678"/>
          <w:tab w:val="left" w:pos="4017"/>
          <w:tab w:val="left" w:pos="5356"/>
          <w:tab w:val="left" w:pos="6695"/>
          <w:tab w:val="left" w:pos="8034"/>
          <w:tab w:val="left" w:pos="9246"/>
        </w:tabs>
        <w:suppressAutoHyphens/>
        <w:spacing w:before="80"/>
        <w:ind w:left="284" w:hanging="284"/>
        <w:outlineLvl w:val="1"/>
        <w:rPr>
          <w:rFonts w:ascii="Calibri" w:eastAsia="Calibri" w:hAnsi="Calibri" w:cs="Calibri"/>
          <w:b/>
          <w:bCs/>
        </w:rPr>
      </w:pPr>
    </w:p>
    <w:p w:rsidR="008418C0" w:rsidRDefault="000B1111">
      <w:pPr>
        <w:pStyle w:val="Default"/>
        <w:tabs>
          <w:tab w:val="left" w:pos="1339"/>
          <w:tab w:val="left" w:pos="2678"/>
          <w:tab w:val="left" w:pos="4017"/>
          <w:tab w:val="left" w:pos="5356"/>
          <w:tab w:val="left" w:pos="6695"/>
          <w:tab w:val="left" w:pos="8034"/>
          <w:tab w:val="left" w:pos="9246"/>
        </w:tabs>
        <w:suppressAutoHyphens/>
        <w:spacing w:before="80"/>
        <w:ind w:left="284" w:hanging="284"/>
        <w:outlineLvl w:val="1"/>
        <w:rPr>
          <w:rFonts w:ascii="Calibri" w:eastAsia="Calibri" w:hAnsi="Calibri" w:cs="Calibri"/>
          <w:b/>
          <w:bCs/>
        </w:rPr>
      </w:pPr>
      <w:r>
        <w:rPr>
          <w:rFonts w:ascii="Calibri" w:hAnsi="Calibri"/>
          <w:b/>
          <w:bCs/>
        </w:rPr>
        <w:t xml:space="preserve">Bid writing and </w:t>
      </w:r>
      <w:r w:rsidR="003A018B">
        <w:rPr>
          <w:rFonts w:ascii="Calibri" w:hAnsi="Calibri"/>
          <w:b/>
          <w:bCs/>
        </w:rPr>
        <w:t>fundraising (</w:t>
      </w:r>
      <w:r w:rsidR="00E21B0D">
        <w:rPr>
          <w:rFonts w:ascii="Calibri" w:hAnsi="Calibri"/>
          <w:b/>
          <w:bCs/>
        </w:rPr>
        <w:t>weighting 3</w:t>
      </w:r>
      <w:r>
        <w:rPr>
          <w:rFonts w:ascii="Calibri" w:hAnsi="Calibri"/>
          <w:b/>
          <w:bCs/>
        </w:rPr>
        <w:t>0%)</w:t>
      </w:r>
    </w:p>
    <w:p w:rsidR="008418C0" w:rsidRDefault="000B1111">
      <w:pPr>
        <w:pStyle w:val="Default"/>
        <w:numPr>
          <w:ilvl w:val="0"/>
          <w:numId w:val="4"/>
        </w:numPr>
        <w:suppressAutoHyphens/>
        <w:spacing w:before="80"/>
        <w:outlineLvl w:val="1"/>
        <w:rPr>
          <w:rFonts w:ascii="Calibri" w:hAnsi="Calibri"/>
        </w:rPr>
      </w:pPr>
      <w:r>
        <w:rPr>
          <w:rFonts w:ascii="Calibri" w:hAnsi="Calibri"/>
        </w:rPr>
        <w:t>Bid Writing Support/Contracts and Evidence (15%)</w:t>
      </w:r>
    </w:p>
    <w:p w:rsidR="008418C0" w:rsidRDefault="000B1111">
      <w:pPr>
        <w:pStyle w:val="Default"/>
        <w:numPr>
          <w:ilvl w:val="1"/>
          <w:numId w:val="2"/>
        </w:numPr>
        <w:suppressAutoHyphens/>
        <w:spacing w:before="80"/>
        <w:outlineLvl w:val="1"/>
        <w:rPr>
          <w:rFonts w:ascii="Calibri" w:hAnsi="Calibri"/>
        </w:rPr>
      </w:pPr>
      <w:r>
        <w:rPr>
          <w:rFonts w:ascii="Calibri" w:hAnsi="Calibri"/>
        </w:rPr>
        <w:t>Support operational directors in the development/writing of commissioned tenders, working with the Executive team from early stage research through to the submission of tenders.</w:t>
      </w:r>
    </w:p>
    <w:p w:rsidR="008418C0" w:rsidRDefault="00E21B0D">
      <w:pPr>
        <w:pStyle w:val="Default"/>
        <w:numPr>
          <w:ilvl w:val="1"/>
          <w:numId w:val="2"/>
        </w:numPr>
        <w:suppressAutoHyphens/>
        <w:spacing w:before="80"/>
        <w:outlineLvl w:val="1"/>
        <w:rPr>
          <w:rFonts w:ascii="Calibri" w:hAnsi="Calibri"/>
        </w:rPr>
      </w:pPr>
      <w:r>
        <w:rPr>
          <w:rFonts w:ascii="Calibri" w:hAnsi="Calibri"/>
        </w:rPr>
        <w:t>I</w:t>
      </w:r>
      <w:r w:rsidR="000B1111">
        <w:rPr>
          <w:rFonts w:ascii="Calibri" w:hAnsi="Calibri"/>
        </w:rPr>
        <w:t>dentification and planning so there are resources at the disposal of the Exec at times when tender writing occurs</w:t>
      </w:r>
    </w:p>
    <w:p w:rsidR="008418C0" w:rsidRDefault="000B1111">
      <w:pPr>
        <w:pStyle w:val="Default"/>
        <w:numPr>
          <w:ilvl w:val="1"/>
          <w:numId w:val="2"/>
        </w:numPr>
        <w:suppressAutoHyphens/>
        <w:spacing w:before="80"/>
        <w:outlineLvl w:val="1"/>
        <w:rPr>
          <w:rFonts w:ascii="Calibri" w:hAnsi="Calibri"/>
        </w:rPr>
      </w:pPr>
      <w:r>
        <w:rPr>
          <w:rFonts w:ascii="Calibri" w:hAnsi="Calibri"/>
        </w:rPr>
        <w:t xml:space="preserve"> </w:t>
      </w:r>
      <w:r w:rsidR="00E21B0D">
        <w:rPr>
          <w:rFonts w:ascii="Calibri" w:hAnsi="Calibri"/>
        </w:rPr>
        <w:t>T</w:t>
      </w:r>
      <w:r>
        <w:rPr>
          <w:rFonts w:ascii="Calibri" w:hAnsi="Calibri"/>
        </w:rPr>
        <w:t>endering for commissioned contracts, by developing and keeping an up to date directory that evidences organizational impact in key areas</w:t>
      </w:r>
      <w:r w:rsidR="003A018B">
        <w:rPr>
          <w:rFonts w:ascii="Calibri" w:hAnsi="Calibri"/>
        </w:rPr>
        <w:t>; through</w:t>
      </w:r>
      <w:r>
        <w:rPr>
          <w:rFonts w:ascii="Calibri" w:hAnsi="Calibri"/>
        </w:rPr>
        <w:t xml:space="preserve"> images, key statistics, case studies and testimonials.</w:t>
      </w:r>
    </w:p>
    <w:p w:rsidR="008418C0" w:rsidRDefault="000B1111">
      <w:pPr>
        <w:pStyle w:val="Default"/>
        <w:numPr>
          <w:ilvl w:val="1"/>
          <w:numId w:val="2"/>
        </w:numPr>
        <w:suppressAutoHyphens/>
        <w:spacing w:before="80"/>
        <w:outlineLvl w:val="1"/>
        <w:rPr>
          <w:rFonts w:ascii="Calibri" w:hAnsi="Calibri"/>
        </w:rPr>
      </w:pPr>
      <w:r>
        <w:rPr>
          <w:rFonts w:ascii="Calibri" w:hAnsi="Calibri"/>
        </w:rPr>
        <w:t xml:space="preserve">To support tender writing, </w:t>
      </w:r>
      <w:r w:rsidR="003A018B">
        <w:rPr>
          <w:rFonts w:ascii="Calibri" w:hAnsi="Calibri"/>
        </w:rPr>
        <w:t>coordinating</w:t>
      </w:r>
      <w:r>
        <w:rPr>
          <w:rFonts w:ascii="Calibri" w:hAnsi="Calibri"/>
        </w:rPr>
        <w:t xml:space="preserve"> the involvement of the team as required. Develop and lead a fundraising strategy and operational plan for the fundraising team with a particular focus on: trusts, corporate and major donor fundraising with an emphasis on the funding of DHI’s pilot and innovation projects</w:t>
      </w:r>
    </w:p>
    <w:p w:rsidR="008418C0" w:rsidRDefault="000B1111">
      <w:pPr>
        <w:pStyle w:val="Default"/>
        <w:tabs>
          <w:tab w:val="left" w:pos="1339"/>
          <w:tab w:val="left" w:pos="2678"/>
          <w:tab w:val="left" w:pos="4017"/>
          <w:tab w:val="left" w:pos="5356"/>
          <w:tab w:val="left" w:pos="6695"/>
          <w:tab w:val="left" w:pos="8034"/>
          <w:tab w:val="left" w:pos="9246"/>
        </w:tabs>
        <w:suppressAutoHyphens/>
        <w:spacing w:before="80"/>
        <w:ind w:left="284" w:hanging="284"/>
        <w:outlineLvl w:val="1"/>
        <w:rPr>
          <w:rFonts w:ascii="Calibri" w:eastAsia="Calibri" w:hAnsi="Calibri" w:cs="Calibri"/>
        </w:rPr>
      </w:pPr>
      <w:r>
        <w:rPr>
          <w:rFonts w:ascii="Calibri" w:hAnsi="Calibri"/>
        </w:rPr>
        <w:t>2. Fundraising</w:t>
      </w:r>
    </w:p>
    <w:p w:rsidR="008418C0" w:rsidRDefault="000B1111">
      <w:pPr>
        <w:pStyle w:val="Default"/>
        <w:numPr>
          <w:ilvl w:val="1"/>
          <w:numId w:val="2"/>
        </w:numPr>
        <w:suppressAutoHyphens/>
        <w:spacing w:before="80"/>
        <w:outlineLvl w:val="1"/>
        <w:rPr>
          <w:rFonts w:ascii="Calibri" w:hAnsi="Calibri"/>
        </w:rPr>
      </w:pPr>
      <w:r>
        <w:rPr>
          <w:rFonts w:ascii="Calibri" w:hAnsi="Calibri"/>
        </w:rPr>
        <w:t>Set and meet fundraising targets</w:t>
      </w:r>
    </w:p>
    <w:p w:rsidR="008418C0" w:rsidRDefault="000B1111">
      <w:pPr>
        <w:pStyle w:val="Default"/>
        <w:numPr>
          <w:ilvl w:val="1"/>
          <w:numId w:val="6"/>
        </w:numPr>
        <w:suppressAutoHyphens/>
        <w:spacing w:before="80"/>
        <w:outlineLvl w:val="1"/>
        <w:rPr>
          <w:rFonts w:ascii="Calibri" w:hAnsi="Calibri"/>
        </w:rPr>
      </w:pPr>
      <w:r>
        <w:rPr>
          <w:rFonts w:ascii="Calibri" w:hAnsi="Calibri"/>
        </w:rPr>
        <w:t>Line manage the fundraisers in order to ensure that they hit the metrics and targets that are set for them in order to meet the strategic needs of the business</w:t>
      </w:r>
    </w:p>
    <w:p w:rsidR="008418C0" w:rsidRDefault="000B1111">
      <w:pPr>
        <w:pStyle w:val="Default"/>
        <w:numPr>
          <w:ilvl w:val="1"/>
          <w:numId w:val="6"/>
        </w:numPr>
        <w:suppressAutoHyphens/>
        <w:spacing w:before="80"/>
        <w:outlineLvl w:val="1"/>
        <w:rPr>
          <w:rFonts w:ascii="Calibri" w:hAnsi="Calibri"/>
        </w:rPr>
      </w:pPr>
      <w:r>
        <w:rPr>
          <w:rFonts w:ascii="Calibri" w:hAnsi="Calibri"/>
        </w:rPr>
        <w:t>Supporting the development of major presentations and cases for support</w:t>
      </w:r>
    </w:p>
    <w:p w:rsidR="008418C0" w:rsidRDefault="000B1111">
      <w:pPr>
        <w:pStyle w:val="Default"/>
        <w:numPr>
          <w:ilvl w:val="1"/>
          <w:numId w:val="6"/>
        </w:numPr>
        <w:suppressAutoHyphens/>
        <w:spacing w:before="80"/>
        <w:outlineLvl w:val="1"/>
        <w:rPr>
          <w:rFonts w:ascii="Calibri" w:hAnsi="Calibri"/>
        </w:rPr>
      </w:pPr>
      <w:r>
        <w:rPr>
          <w:rFonts w:ascii="Calibri" w:hAnsi="Calibri"/>
        </w:rPr>
        <w:t>Hold a portfolio of key fundraising relationships that are stewarded in partnership with the CEO (lifetime value to the organisation of £50k +)</w:t>
      </w:r>
    </w:p>
    <w:p w:rsidR="008418C0" w:rsidRDefault="000B1111">
      <w:pPr>
        <w:pStyle w:val="Default"/>
        <w:numPr>
          <w:ilvl w:val="1"/>
          <w:numId w:val="6"/>
        </w:numPr>
        <w:suppressAutoHyphens/>
        <w:spacing w:before="80"/>
        <w:outlineLvl w:val="1"/>
        <w:rPr>
          <w:rFonts w:ascii="Calibri" w:hAnsi="Calibri"/>
        </w:rPr>
      </w:pPr>
      <w:r>
        <w:rPr>
          <w:rFonts w:ascii="Calibri" w:hAnsi="Calibri"/>
        </w:rPr>
        <w:t>Ensure all voluntary income is processed and managed in compliance with fundraising law and best practice</w:t>
      </w:r>
    </w:p>
    <w:p w:rsidR="008418C0" w:rsidRDefault="000B1111">
      <w:pPr>
        <w:pStyle w:val="Default"/>
        <w:numPr>
          <w:ilvl w:val="1"/>
          <w:numId w:val="6"/>
        </w:numPr>
        <w:suppressAutoHyphens/>
        <w:spacing w:before="80"/>
        <w:outlineLvl w:val="1"/>
        <w:rPr>
          <w:rFonts w:ascii="Calibri" w:hAnsi="Calibri"/>
        </w:rPr>
      </w:pPr>
      <w:r>
        <w:rPr>
          <w:rFonts w:ascii="Calibri" w:hAnsi="Calibri"/>
        </w:rPr>
        <w:t>Line manage and set work for all fundraising volunteers as well as staff involved in the generation of voluntary income for DHI</w:t>
      </w:r>
    </w:p>
    <w:p w:rsidR="008418C0" w:rsidRDefault="008418C0">
      <w:pPr>
        <w:pStyle w:val="Default"/>
        <w:tabs>
          <w:tab w:val="left" w:pos="1339"/>
          <w:tab w:val="left" w:pos="2678"/>
          <w:tab w:val="left" w:pos="4017"/>
          <w:tab w:val="left" w:pos="5356"/>
          <w:tab w:val="left" w:pos="6695"/>
          <w:tab w:val="left" w:pos="8034"/>
          <w:tab w:val="left" w:pos="9246"/>
        </w:tabs>
        <w:suppressAutoHyphens/>
        <w:spacing w:before="80"/>
        <w:ind w:left="284" w:hanging="284"/>
        <w:outlineLvl w:val="1"/>
        <w:rPr>
          <w:rFonts w:ascii="Calibri" w:eastAsia="Calibri" w:hAnsi="Calibri" w:cs="Calibri"/>
        </w:rPr>
      </w:pPr>
    </w:p>
    <w:p w:rsidR="008418C0" w:rsidRDefault="000B1111">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b/>
          <w:bCs/>
          <w:i/>
          <w:iCs/>
          <w:sz w:val="22"/>
          <w:szCs w:val="22"/>
        </w:rPr>
      </w:pPr>
      <w:r>
        <w:rPr>
          <w:rFonts w:ascii="Calibri" w:hAnsi="Calibri"/>
          <w:b/>
          <w:bCs/>
          <w:i/>
          <w:iCs/>
          <w:sz w:val="22"/>
          <w:szCs w:val="22"/>
        </w:rPr>
        <w:t>Staff Management</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b/>
          <w:bCs/>
          <w:i/>
          <w:iCs/>
          <w:sz w:val="22"/>
          <w:szCs w:val="22"/>
        </w:rPr>
      </w:pPr>
    </w:p>
    <w:p w:rsidR="008418C0" w:rsidRDefault="000B1111">
      <w:pPr>
        <w:pStyle w:val="ListParagraph"/>
        <w:numPr>
          <w:ilvl w:val="0"/>
          <w:numId w:val="7"/>
        </w:numPr>
        <w:rPr>
          <w:rFonts w:ascii="Calibri" w:hAnsi="Calibri"/>
          <w:b/>
          <w:bCs/>
          <w:i/>
          <w:iCs/>
          <w:sz w:val="22"/>
          <w:szCs w:val="22"/>
        </w:rPr>
      </w:pPr>
      <w:r>
        <w:rPr>
          <w:rFonts w:ascii="Calibri" w:hAnsi="Calibri"/>
          <w:sz w:val="22"/>
          <w:szCs w:val="22"/>
        </w:rPr>
        <w:t>To be overall responsible and accountable for the safe, efficient and effective deployment of staff within the Fund raising and Communications team ensuring full and adequate cover.</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To effectively lead, motivate and line manage staff in their delivery of respective roles and responsibilities according to DHI policies and procedures.</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To be responsible for the recruitment and induction of new staff within the team, following DHI’s agreed HR polices procedure and systems and in line with DHI’s values.</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 xml:space="preserve">To develop staff through pro-active and robust performance review and appraisal, coaching, motivational techniques, team building and appropriate delegation. </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Through regular review and 121/supervision to ensure robust performance monitoring and management to measure individual and individual team performance in line with strategic objectives, team targets and performance appraisal plans</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b/>
          <w:bCs/>
          <w:i/>
          <w:iCs/>
          <w:sz w:val="22"/>
          <w:szCs w:val="22"/>
        </w:rPr>
      </w:pPr>
      <w:r>
        <w:rPr>
          <w:rFonts w:ascii="Calibri" w:hAnsi="Calibri"/>
          <w:b/>
          <w:bCs/>
          <w:i/>
          <w:iCs/>
          <w:sz w:val="22"/>
          <w:szCs w:val="22"/>
        </w:rPr>
        <w:t>Monitoring &amp; Administration</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b/>
          <w:bCs/>
          <w:i/>
          <w:iCs/>
          <w:sz w:val="22"/>
          <w:szCs w:val="22"/>
        </w:rPr>
      </w:pPr>
    </w:p>
    <w:p w:rsidR="008418C0" w:rsidRDefault="000B1111">
      <w:pPr>
        <w:pStyle w:val="Heading4"/>
        <w:numPr>
          <w:ilvl w:val="0"/>
          <w:numId w:val="7"/>
        </w:numPr>
        <w:rPr>
          <w:rFonts w:ascii="Calibri" w:hAnsi="Calibri"/>
          <w:b w:val="0"/>
          <w:bCs w:val="0"/>
        </w:rPr>
      </w:pPr>
      <w:r>
        <w:rPr>
          <w:rFonts w:ascii="Calibri" w:hAnsi="Calibri"/>
          <w:b w:val="0"/>
          <w:bCs w:val="0"/>
        </w:rPr>
        <w:t>Via effective line management, to be overall accountable and responsible for the timely and accurate provision of monitoring and reporting in line with agreed KPIs.</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 xml:space="preserve">To ensure that effective systems and information governance arrangements are in place and adhered to </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To oversee and contribute to the preparation and presentation of clear verbal and written reports, analysis and audits as requested by DHI’s CEO and Executive Team.</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 xml:space="preserve">To attend </w:t>
      </w:r>
      <w:bookmarkStart w:id="0" w:name="_GoBack"/>
      <w:bookmarkEnd w:id="0"/>
      <w:r>
        <w:rPr>
          <w:rFonts w:ascii="Calibri" w:hAnsi="Calibri"/>
          <w:sz w:val="22"/>
          <w:szCs w:val="22"/>
        </w:rPr>
        <w:t>meetings on behalf of the organisation and to feedback key information in a timely manner to DHI’s CEO and Executive Team</w:t>
      </w:r>
    </w:p>
    <w:p w:rsidR="008418C0" w:rsidRDefault="008418C0">
      <w:pPr>
        <w:pStyle w:val="ListParagraph"/>
        <w:tabs>
          <w:tab w:val="left" w:pos="1339"/>
          <w:tab w:val="left" w:pos="2678"/>
          <w:tab w:val="left" w:pos="4017"/>
          <w:tab w:val="left" w:pos="5356"/>
          <w:tab w:val="left" w:pos="6695"/>
          <w:tab w:val="left" w:pos="8034"/>
          <w:tab w:val="left" w:pos="9246"/>
        </w:tabs>
        <w:ind w:left="189"/>
        <w:rPr>
          <w:rFonts w:ascii="Calibri" w:eastAsia="Calibri" w:hAnsi="Calibri" w:cs="Calibri"/>
          <w:sz w:val="22"/>
          <w:szCs w:val="22"/>
        </w:rPr>
      </w:pPr>
    </w:p>
    <w:p w:rsidR="008418C0" w:rsidRDefault="000B1111">
      <w:pPr>
        <w:pStyle w:val="ListParagraph"/>
        <w:numPr>
          <w:ilvl w:val="0"/>
          <w:numId w:val="7"/>
        </w:numPr>
        <w:rPr>
          <w:rFonts w:ascii="Calibri" w:hAnsi="Calibri"/>
          <w:sz w:val="22"/>
          <w:szCs w:val="22"/>
        </w:rPr>
      </w:pPr>
      <w:r>
        <w:rPr>
          <w:rFonts w:ascii="Calibri" w:hAnsi="Calibri"/>
          <w:sz w:val="22"/>
          <w:szCs w:val="22"/>
        </w:rPr>
        <w:t>To lead, guide and oversee the development and implementation of effective and flexible systems and structures that are responsive to need.</w:t>
      </w:r>
    </w:p>
    <w:p w:rsidR="008418C0" w:rsidRDefault="008418C0">
      <w:pPr>
        <w:pStyle w:val="Default"/>
        <w:tabs>
          <w:tab w:val="left" w:pos="2678"/>
          <w:tab w:val="left" w:pos="4017"/>
          <w:tab w:val="left" w:pos="5356"/>
          <w:tab w:val="left" w:pos="6695"/>
          <w:tab w:val="left" w:pos="8034"/>
          <w:tab w:val="left" w:pos="9246"/>
        </w:tabs>
        <w:suppressAutoHyphens/>
        <w:spacing w:before="80"/>
        <w:outlineLvl w:val="1"/>
        <w:rPr>
          <w:rFonts w:ascii="Calibri" w:eastAsia="Calibri" w:hAnsi="Calibri" w:cs="Calibri"/>
        </w:rPr>
      </w:pPr>
    </w:p>
    <w:p w:rsidR="008418C0" w:rsidRDefault="008418C0">
      <w:pPr>
        <w:pStyle w:val="BodyA"/>
      </w:pPr>
    </w:p>
    <w:p w:rsidR="008418C0" w:rsidRDefault="008418C0">
      <w:pPr>
        <w:pStyle w:val="BodyA"/>
        <w:rPr>
          <w:rFonts w:ascii="Calibri" w:eastAsia="Calibri" w:hAnsi="Calibri" w:cs="Calibri"/>
        </w:rPr>
      </w:pPr>
    </w:p>
    <w:p w:rsidR="008418C0" w:rsidRDefault="008418C0">
      <w:pPr>
        <w:pStyle w:val="BodyA"/>
        <w:rPr>
          <w:rFonts w:ascii="Calibri" w:eastAsia="Calibri" w:hAnsi="Calibri" w:cs="Calibri"/>
        </w:rPr>
      </w:pPr>
    </w:p>
    <w:p w:rsidR="008418C0" w:rsidRDefault="000B1111">
      <w:pPr>
        <w:pStyle w:val="Heading4"/>
        <w:ind w:left="709" w:hanging="709"/>
        <w:jc w:val="both"/>
        <w:rPr>
          <w:rFonts w:ascii="Calibri" w:eastAsia="Calibri" w:hAnsi="Calibri" w:cs="Calibri"/>
        </w:rPr>
      </w:pPr>
      <w:r>
        <w:rPr>
          <w:rFonts w:ascii="Calibri" w:hAnsi="Calibri"/>
        </w:rPr>
        <w:t>Organisational Responsibilities</w:t>
      </w:r>
    </w:p>
    <w:p w:rsidR="008418C0" w:rsidRDefault="008418C0">
      <w:pPr>
        <w:pStyle w:val="BodyA"/>
        <w:ind w:left="709" w:hanging="709"/>
        <w:jc w:val="both"/>
        <w:rPr>
          <w:rFonts w:ascii="Calibri" w:eastAsia="Calibri" w:hAnsi="Calibri" w:cs="Calibri"/>
          <w:sz w:val="22"/>
          <w:szCs w:val="22"/>
          <w:u w:val="single"/>
        </w:rPr>
      </w:pPr>
    </w:p>
    <w:p w:rsidR="008418C0" w:rsidRDefault="000B1111">
      <w:pPr>
        <w:pStyle w:val="BodyTextIndent2"/>
        <w:numPr>
          <w:ilvl w:val="0"/>
          <w:numId w:val="9"/>
        </w:numPr>
        <w:jc w:val="both"/>
        <w:rPr>
          <w:rFonts w:ascii="Calibri" w:hAnsi="Calibri"/>
          <w:sz w:val="22"/>
          <w:szCs w:val="22"/>
        </w:rPr>
      </w:pPr>
      <w:r>
        <w:rPr>
          <w:rFonts w:ascii="Calibri" w:hAnsi="Calibri"/>
          <w:sz w:val="22"/>
          <w:szCs w:val="22"/>
        </w:rPr>
        <w:t>At all times adhere to DHI policies and procedures, with specific reference to:</w:t>
      </w:r>
    </w:p>
    <w:p w:rsidR="008418C0" w:rsidRDefault="008418C0">
      <w:pPr>
        <w:pStyle w:val="BodyTextIndent2"/>
        <w:ind w:left="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 xml:space="preserve">Confidentiality: ensure confidentiality at all times, only releasing confidential information obtained during the course of employment to those acting in an official capacity. </w:t>
      </w:r>
    </w:p>
    <w:p w:rsidR="008418C0" w:rsidRDefault="008418C0">
      <w:pPr>
        <w:pStyle w:val="BodyTextIndent2"/>
        <w:ind w:left="36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Data Protection Act and Information Governance: to comply with the requirements of the Data Protection Act and all policies and procedures relating to Information Governance and security of data.</w:t>
      </w:r>
    </w:p>
    <w:p w:rsidR="008418C0" w:rsidRDefault="008418C0">
      <w:pPr>
        <w:pStyle w:val="BodyTextIndent2"/>
        <w:ind w:left="36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 xml:space="preserve">Equal Opportunities and Diversity: to ensure that all service users, their partners, colleagues both within DHI and other partner </w:t>
      </w:r>
      <w:proofErr w:type="spellStart"/>
      <w:r>
        <w:rPr>
          <w:rFonts w:ascii="Calibri" w:hAnsi="Calibri"/>
          <w:sz w:val="22"/>
          <w:szCs w:val="22"/>
        </w:rPr>
        <w:t>organisations</w:t>
      </w:r>
      <w:proofErr w:type="spellEnd"/>
      <w:r>
        <w:rPr>
          <w:rFonts w:ascii="Calibri" w:hAnsi="Calibri"/>
          <w:sz w:val="22"/>
          <w:szCs w:val="22"/>
        </w:rPr>
        <w:t xml:space="preserve"> are treated as individuals by following DHI’s Equality and Diversity Policy. </w:t>
      </w:r>
    </w:p>
    <w:p w:rsidR="008418C0" w:rsidRDefault="008418C0">
      <w:pPr>
        <w:pStyle w:val="BodyTextIndent2"/>
        <w:ind w:left="36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8418C0" w:rsidRDefault="008418C0">
      <w:pPr>
        <w:pStyle w:val="BodyTextIndent2"/>
        <w:ind w:left="36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 xml:space="preserve">Quality Assurance: to ensure all activities are managed in a way that supports DHI’s Quality Assurance systems. </w:t>
      </w:r>
    </w:p>
    <w:p w:rsidR="008418C0" w:rsidRDefault="008418C0">
      <w:pPr>
        <w:pStyle w:val="BodyTextIndent2"/>
        <w:ind w:left="36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 xml:space="preserve">Safeguarding: DHI is committed to safeguarding and promoting the welfare of children, young people and vulnerable adults and expects all staff and volunteers to share this commitment. </w:t>
      </w:r>
    </w:p>
    <w:p w:rsidR="008418C0" w:rsidRDefault="008418C0">
      <w:pPr>
        <w:pStyle w:val="BodyTextIndent2"/>
        <w:ind w:left="360" w:firstLine="0"/>
        <w:jc w:val="both"/>
        <w:rPr>
          <w:rFonts w:ascii="Calibri" w:eastAsia="Calibri" w:hAnsi="Calibri" w:cs="Calibri"/>
          <w:sz w:val="22"/>
          <w:szCs w:val="22"/>
        </w:rPr>
      </w:pPr>
    </w:p>
    <w:p w:rsidR="008418C0" w:rsidRDefault="000B1111">
      <w:pPr>
        <w:pStyle w:val="BodyTextIndent2"/>
        <w:numPr>
          <w:ilvl w:val="0"/>
          <w:numId w:val="11"/>
        </w:numPr>
        <w:jc w:val="both"/>
        <w:rPr>
          <w:rFonts w:ascii="Calibri" w:hAnsi="Calibri"/>
          <w:sz w:val="22"/>
          <w:szCs w:val="22"/>
        </w:rPr>
      </w:pPr>
      <w:r>
        <w:rPr>
          <w:rFonts w:ascii="Calibri" w:hAnsi="Calibri"/>
          <w:sz w:val="22"/>
          <w:szCs w:val="22"/>
        </w:rPr>
        <w:t xml:space="preserve">Lone Working: to work in accordance with the DHI Lone Working policy and procedures. </w:t>
      </w:r>
    </w:p>
    <w:p w:rsidR="008418C0" w:rsidRDefault="008418C0">
      <w:pPr>
        <w:pStyle w:val="BodyTextIndent2"/>
        <w:ind w:left="207" w:hanging="207"/>
        <w:jc w:val="both"/>
        <w:rPr>
          <w:rFonts w:ascii="Calibri" w:eastAsia="Calibri" w:hAnsi="Calibri" w:cs="Calibri"/>
          <w:sz w:val="22"/>
          <w:szCs w:val="22"/>
        </w:rPr>
      </w:pPr>
    </w:p>
    <w:p w:rsidR="008418C0" w:rsidRDefault="000B1111">
      <w:pPr>
        <w:pStyle w:val="BodyTextIndent2"/>
        <w:numPr>
          <w:ilvl w:val="0"/>
          <w:numId w:val="12"/>
        </w:numPr>
        <w:jc w:val="both"/>
        <w:rPr>
          <w:rFonts w:ascii="Calibri" w:hAnsi="Calibri"/>
          <w:sz w:val="22"/>
          <w:szCs w:val="22"/>
        </w:rPr>
      </w:pPr>
      <w:r>
        <w:rPr>
          <w:rFonts w:ascii="Calibri" w:hAnsi="Calibri"/>
          <w:sz w:val="22"/>
          <w:szCs w:val="22"/>
        </w:rPr>
        <w:t xml:space="preserve">At all times adhere to contract requirements, relevant legislation, good practice, with specific reference to: The </w:t>
      </w:r>
      <w:proofErr w:type="spellStart"/>
      <w:r>
        <w:rPr>
          <w:rFonts w:ascii="Calibri" w:hAnsi="Calibri"/>
          <w:sz w:val="22"/>
          <w:szCs w:val="22"/>
        </w:rPr>
        <w:t>DoH</w:t>
      </w:r>
      <w:proofErr w:type="spellEnd"/>
      <w:r>
        <w:rPr>
          <w:rFonts w:ascii="Calibri" w:hAnsi="Calibri"/>
          <w:sz w:val="22"/>
          <w:szCs w:val="22"/>
        </w:rPr>
        <w:t xml:space="preserve"> Drug Misuse and Dependence – Guidelines on Clinical Management; Ethical Framework for Good Practice NTA, NICE. </w:t>
      </w:r>
    </w:p>
    <w:p w:rsidR="008418C0" w:rsidRDefault="008418C0">
      <w:pPr>
        <w:pStyle w:val="BodyTextIndent2"/>
        <w:ind w:left="0" w:firstLine="0"/>
        <w:jc w:val="both"/>
        <w:rPr>
          <w:rFonts w:ascii="Calibri" w:eastAsia="Calibri" w:hAnsi="Calibri" w:cs="Calibri"/>
          <w:sz w:val="22"/>
          <w:szCs w:val="22"/>
        </w:rPr>
      </w:pPr>
    </w:p>
    <w:p w:rsidR="008418C0" w:rsidRDefault="000B1111">
      <w:pPr>
        <w:pStyle w:val="BodyTextIndent2"/>
        <w:numPr>
          <w:ilvl w:val="0"/>
          <w:numId w:val="9"/>
        </w:numPr>
        <w:jc w:val="both"/>
        <w:rPr>
          <w:rFonts w:ascii="Calibri" w:hAnsi="Calibri"/>
          <w:sz w:val="22"/>
          <w:szCs w:val="22"/>
        </w:rPr>
      </w:pPr>
      <w:r>
        <w:rPr>
          <w:rFonts w:ascii="Calibri" w:hAnsi="Calibri"/>
          <w:sz w:val="22"/>
          <w:szCs w:val="22"/>
        </w:rPr>
        <w:t xml:space="preserve">Participate in the organisational planning processes and contribute to the establishment of DHI’s business plan. </w:t>
      </w:r>
    </w:p>
    <w:p w:rsidR="008418C0" w:rsidRDefault="008418C0">
      <w:pPr>
        <w:pStyle w:val="BodyTextIndent2"/>
        <w:ind w:left="0" w:firstLine="0"/>
        <w:jc w:val="both"/>
        <w:rPr>
          <w:rFonts w:ascii="Calibri" w:eastAsia="Calibri" w:hAnsi="Calibri" w:cs="Calibri"/>
          <w:sz w:val="22"/>
          <w:szCs w:val="22"/>
        </w:rPr>
      </w:pPr>
    </w:p>
    <w:p w:rsidR="008418C0" w:rsidRDefault="000B1111">
      <w:pPr>
        <w:pStyle w:val="BodyTextIndent2"/>
        <w:numPr>
          <w:ilvl w:val="0"/>
          <w:numId w:val="9"/>
        </w:numPr>
        <w:jc w:val="both"/>
        <w:rPr>
          <w:rFonts w:ascii="Calibri" w:hAnsi="Calibri"/>
          <w:sz w:val="22"/>
          <w:szCs w:val="22"/>
        </w:rPr>
      </w:pPr>
      <w:r>
        <w:rPr>
          <w:rFonts w:ascii="Calibri" w:hAnsi="Calibri"/>
          <w:sz w:val="22"/>
          <w:szCs w:val="22"/>
        </w:rPr>
        <w:t>To perform as part of the Corporate Services and wider DHI team, attending and participating in regular meetings, appropriate training courses and in skills sharing sessions.</w:t>
      </w:r>
    </w:p>
    <w:p w:rsidR="008418C0" w:rsidRDefault="008418C0">
      <w:pPr>
        <w:pStyle w:val="ListParagraph"/>
        <w:jc w:val="both"/>
        <w:rPr>
          <w:rFonts w:ascii="Calibri" w:eastAsia="Calibri" w:hAnsi="Calibri" w:cs="Calibri"/>
          <w:sz w:val="22"/>
          <w:szCs w:val="22"/>
        </w:rPr>
      </w:pPr>
    </w:p>
    <w:p w:rsidR="008418C0" w:rsidRDefault="000B1111">
      <w:pPr>
        <w:pStyle w:val="BodyTextIndent2"/>
        <w:numPr>
          <w:ilvl w:val="0"/>
          <w:numId w:val="9"/>
        </w:numPr>
        <w:jc w:val="both"/>
        <w:rPr>
          <w:rFonts w:ascii="Calibri" w:hAnsi="Calibri"/>
          <w:sz w:val="22"/>
          <w:szCs w:val="22"/>
        </w:rPr>
      </w:pPr>
      <w:r>
        <w:rPr>
          <w:rFonts w:ascii="Calibri" w:hAnsi="Calibri"/>
          <w:sz w:val="22"/>
          <w:szCs w:val="22"/>
        </w:rPr>
        <w:t>To participate in regular supervision and support.</w:t>
      </w:r>
    </w:p>
    <w:p w:rsidR="008418C0" w:rsidRDefault="008418C0">
      <w:pPr>
        <w:pStyle w:val="BodyTextIndent2"/>
        <w:ind w:left="567"/>
        <w:jc w:val="both"/>
        <w:rPr>
          <w:rFonts w:ascii="Calibri" w:eastAsia="Calibri" w:hAnsi="Calibri" w:cs="Calibri"/>
          <w:sz w:val="22"/>
          <w:szCs w:val="22"/>
        </w:rPr>
      </w:pPr>
    </w:p>
    <w:p w:rsidR="008418C0" w:rsidRDefault="000B1111">
      <w:pPr>
        <w:pStyle w:val="BodyTextIndent2"/>
        <w:ind w:left="0" w:firstLine="0"/>
        <w:jc w:val="both"/>
        <w:rPr>
          <w:rFonts w:ascii="Calibri" w:eastAsia="Calibri" w:hAnsi="Calibri" w:cs="Calibri"/>
          <w:sz w:val="22"/>
          <w:szCs w:val="22"/>
        </w:rPr>
      </w:pPr>
      <w:r>
        <w:rPr>
          <w:rFonts w:ascii="Calibri" w:hAnsi="Calibr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8418C0" w:rsidRDefault="008418C0">
      <w:pPr>
        <w:pStyle w:val="BodyTextIndent2"/>
        <w:ind w:left="0" w:firstLine="0"/>
        <w:jc w:val="both"/>
        <w:sectPr w:rsidR="008418C0">
          <w:headerReference w:type="default" r:id="rId9"/>
          <w:footerReference w:type="default" r:id="rId10"/>
          <w:pgSz w:w="11900" w:h="16840"/>
          <w:pgMar w:top="1077" w:right="1797" w:bottom="1077" w:left="1797" w:header="720" w:footer="680" w:gutter="0"/>
          <w:cols w:space="720"/>
        </w:sectPr>
      </w:pPr>
    </w:p>
    <w:p w:rsidR="008418C0" w:rsidRDefault="000B1111">
      <w:pPr>
        <w:pStyle w:val="BodyA"/>
        <w:rPr>
          <w:rFonts w:ascii="Calibri" w:eastAsia="Calibri" w:hAnsi="Calibri" w:cs="Calibri"/>
          <w:b/>
          <w:bCs/>
          <w:sz w:val="22"/>
          <w:szCs w:val="22"/>
          <w:u w:val="single"/>
          <w:lang w:val="de-DE"/>
        </w:rPr>
      </w:pPr>
      <w:r>
        <w:rPr>
          <w:rFonts w:ascii="Calibri" w:hAnsi="Calibri"/>
          <w:b/>
          <w:bCs/>
          <w:sz w:val="22"/>
          <w:szCs w:val="22"/>
          <w:lang w:val="de-DE"/>
        </w:rPr>
        <w:t>PERSON SPECIFICATION</w:t>
      </w:r>
    </w:p>
    <w:p w:rsidR="008418C0" w:rsidRDefault="008418C0">
      <w:pPr>
        <w:pStyle w:val="BodyA"/>
        <w:rPr>
          <w:rFonts w:ascii="Calibri" w:eastAsia="Calibri" w:hAnsi="Calibri" w:cs="Calibri"/>
          <w:sz w:val="22"/>
          <w:szCs w:val="22"/>
        </w:rPr>
      </w:pPr>
    </w:p>
    <w:tbl>
      <w:tblPr>
        <w:tblW w:w="9455" w:type="dxa"/>
        <w:tblInd w:w="3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4"/>
        <w:gridCol w:w="3272"/>
        <w:gridCol w:w="3272"/>
        <w:gridCol w:w="1537"/>
      </w:tblGrid>
      <w:tr w:rsidR="008418C0">
        <w:trPr>
          <w:trHeight w:val="1389"/>
        </w:trPr>
        <w:tc>
          <w:tcPr>
            <w:tcW w:w="1374"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8418C0">
            <w:pPr>
              <w:pStyle w:val="BodyA"/>
              <w:spacing w:line="120" w:lineRule="exact"/>
              <w:rPr>
                <w:rFonts w:ascii="Calibri" w:eastAsia="Calibri" w:hAnsi="Calibri" w:cs="Calibri"/>
                <w:sz w:val="22"/>
                <w:szCs w:val="22"/>
              </w:rPr>
            </w:pPr>
          </w:p>
          <w:p w:rsidR="008418C0" w:rsidRDefault="000B1111">
            <w:pPr>
              <w:pStyle w:val="BodyA"/>
            </w:pPr>
            <w:r>
              <w:rPr>
                <w:rFonts w:ascii="Calibri" w:hAnsi="Calibri"/>
                <w:b/>
                <w:bCs/>
                <w:sz w:val="22"/>
                <w:szCs w:val="22"/>
              </w:rPr>
              <w:t>ATTRIBUTES</w:t>
            </w:r>
          </w:p>
        </w:tc>
        <w:tc>
          <w:tcPr>
            <w:tcW w:w="32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8418C0">
            <w:pPr>
              <w:pStyle w:val="BodyA"/>
              <w:spacing w:line="120" w:lineRule="exact"/>
              <w:rPr>
                <w:rFonts w:ascii="Calibri" w:eastAsia="Calibri" w:hAnsi="Calibri" w:cs="Calibri"/>
                <w:b/>
                <w:bCs/>
                <w:sz w:val="22"/>
                <w:szCs w:val="22"/>
              </w:rPr>
            </w:pPr>
          </w:p>
          <w:p w:rsidR="008418C0" w:rsidRDefault="000B1111">
            <w:pPr>
              <w:pStyle w:val="Heading"/>
              <w:ind w:left="720"/>
              <w:jc w:val="left"/>
            </w:pPr>
            <w:r>
              <w:rPr>
                <w:rFonts w:ascii="Calibri" w:hAnsi="Calibri"/>
                <w:b/>
                <w:bCs/>
                <w:sz w:val="22"/>
                <w:szCs w:val="22"/>
              </w:rPr>
              <w:t>ESSENTIAL CRITERIA</w:t>
            </w:r>
          </w:p>
        </w:tc>
        <w:tc>
          <w:tcPr>
            <w:tcW w:w="32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8418C0">
            <w:pPr>
              <w:spacing w:line="120" w:lineRule="exact"/>
            </w:pPr>
          </w:p>
          <w:p w:rsidR="008418C0" w:rsidRDefault="000B1111">
            <w:pPr>
              <w:spacing w:line="120" w:lineRule="exact"/>
            </w:pPr>
            <w:r>
              <w:rPr>
                <w:rFonts w:ascii="Calibri" w:hAnsi="Calibri" w:cs="Arial Unicode MS"/>
                <w:b/>
                <w:bCs/>
                <w:color w:val="000000"/>
                <w:sz w:val="22"/>
                <w:szCs w:val="22"/>
                <w:u w:color="000000"/>
                <w14:textOutline w14:w="12700" w14:cap="flat" w14:cmpd="sng" w14:algn="ctr">
                  <w14:noFill/>
                  <w14:prstDash w14:val="solid"/>
                  <w14:miter w14:lim="400000"/>
                </w14:textOutline>
              </w:rPr>
              <w:t>DESIRABLE CRITERIA</w:t>
            </w:r>
          </w:p>
        </w:tc>
        <w:tc>
          <w:tcPr>
            <w:tcW w:w="1537"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8418C0" w:rsidRDefault="008418C0">
            <w:pPr>
              <w:pStyle w:val="BodyA"/>
              <w:spacing w:line="120" w:lineRule="exact"/>
              <w:rPr>
                <w:rFonts w:ascii="Calibri" w:eastAsia="Calibri" w:hAnsi="Calibri" w:cs="Calibri"/>
                <w:b/>
                <w:bCs/>
                <w:sz w:val="22"/>
                <w:szCs w:val="22"/>
              </w:rPr>
            </w:pPr>
          </w:p>
          <w:p w:rsidR="008418C0" w:rsidRDefault="000B1111">
            <w:pPr>
              <w:pStyle w:val="BodyA"/>
              <w:spacing w:after="58"/>
            </w:pPr>
            <w:r>
              <w:rPr>
                <w:rFonts w:ascii="Calibri" w:hAnsi="Calibri"/>
                <w:b/>
                <w:bCs/>
                <w:sz w:val="22"/>
                <w:szCs w:val="22"/>
              </w:rPr>
              <w:t>DEMONSTRATED BY (Application, Interview, exercise, other)</w:t>
            </w:r>
          </w:p>
        </w:tc>
      </w:tr>
      <w:tr w:rsidR="008418C0">
        <w:trPr>
          <w:trHeight w:val="9108"/>
        </w:trPr>
        <w:tc>
          <w:tcPr>
            <w:tcW w:w="1374"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BodyText1"/>
              <w:ind w:firstLine="0"/>
              <w:jc w:val="left"/>
            </w:pPr>
            <w:r>
              <w:rPr>
                <w:rFonts w:ascii="Calibri" w:hAnsi="Calibri"/>
                <w:b/>
                <w:bCs/>
              </w:rPr>
              <w:t>Experience</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Default"/>
              <w:numPr>
                <w:ilvl w:val="0"/>
                <w:numId w:val="13"/>
              </w:numPr>
              <w:spacing w:before="0"/>
              <w:rPr>
                <w:rFonts w:ascii="Calibri" w:hAnsi="Calibri"/>
              </w:rPr>
            </w:pPr>
            <w:r>
              <w:rPr>
                <w:rFonts w:ascii="Calibri" w:hAnsi="Calibri"/>
              </w:rPr>
              <w:t>Broad experience in a range of communications leadership roles</w:t>
            </w:r>
          </w:p>
          <w:p w:rsidR="008418C0" w:rsidRDefault="000B1111">
            <w:pPr>
              <w:pStyle w:val="Default"/>
              <w:numPr>
                <w:ilvl w:val="0"/>
                <w:numId w:val="13"/>
              </w:numPr>
              <w:spacing w:before="0"/>
              <w:rPr>
                <w:rFonts w:ascii="Calibri" w:hAnsi="Calibri"/>
              </w:rPr>
            </w:pPr>
            <w:r>
              <w:rPr>
                <w:rFonts w:ascii="Calibri" w:hAnsi="Calibri"/>
              </w:rPr>
              <w:t>Leadership of change &amp; call to action focused communication solutions</w:t>
            </w:r>
          </w:p>
          <w:p w:rsidR="008418C0" w:rsidRDefault="000B1111">
            <w:pPr>
              <w:pStyle w:val="Default"/>
              <w:numPr>
                <w:ilvl w:val="0"/>
                <w:numId w:val="13"/>
              </w:numPr>
              <w:spacing w:before="0"/>
              <w:rPr>
                <w:rFonts w:ascii="Calibri" w:hAnsi="Calibri"/>
              </w:rPr>
            </w:pPr>
            <w:r>
              <w:rPr>
                <w:rFonts w:ascii="Calibri" w:hAnsi="Calibri"/>
              </w:rPr>
              <w:t>Advanced personal communication skills and confidence in delivering emerging messages</w:t>
            </w:r>
          </w:p>
          <w:p w:rsidR="008418C0" w:rsidRDefault="000B1111">
            <w:pPr>
              <w:pStyle w:val="Default"/>
              <w:numPr>
                <w:ilvl w:val="0"/>
                <w:numId w:val="13"/>
              </w:numPr>
              <w:spacing w:before="0"/>
              <w:rPr>
                <w:rFonts w:ascii="Calibri" w:hAnsi="Calibri"/>
              </w:rPr>
            </w:pPr>
            <w:r>
              <w:rPr>
                <w:rFonts w:ascii="Calibri" w:hAnsi="Calibri"/>
              </w:rPr>
              <w:t xml:space="preserve">Strong commercial orientation </w:t>
            </w:r>
          </w:p>
          <w:p w:rsidR="008418C0" w:rsidRDefault="000B1111">
            <w:pPr>
              <w:pStyle w:val="Default"/>
              <w:numPr>
                <w:ilvl w:val="0"/>
                <w:numId w:val="13"/>
              </w:numPr>
              <w:spacing w:before="0"/>
              <w:rPr>
                <w:rFonts w:ascii="Calibri" w:hAnsi="Calibri"/>
              </w:rPr>
            </w:pPr>
            <w:r>
              <w:rPr>
                <w:rFonts w:ascii="Calibri" w:hAnsi="Calibri"/>
              </w:rPr>
              <w:t>Experience of presenting to senior stakeholders including board members</w:t>
            </w:r>
          </w:p>
          <w:p w:rsidR="008418C0" w:rsidRDefault="000B1111">
            <w:pPr>
              <w:pStyle w:val="Default"/>
              <w:numPr>
                <w:ilvl w:val="0"/>
                <w:numId w:val="13"/>
              </w:numPr>
              <w:spacing w:before="0"/>
              <w:rPr>
                <w:rFonts w:ascii="Calibri" w:hAnsi="Calibri"/>
              </w:rPr>
            </w:pPr>
            <w:r>
              <w:rPr>
                <w:rFonts w:ascii="Calibri" w:hAnsi="Calibri"/>
              </w:rPr>
              <w:t>Experience of hitting or exceeding targets, particularly in fundraising and communications</w:t>
            </w:r>
          </w:p>
          <w:p w:rsidR="008418C0" w:rsidRDefault="000B1111">
            <w:pPr>
              <w:pStyle w:val="Default"/>
              <w:numPr>
                <w:ilvl w:val="0"/>
                <w:numId w:val="13"/>
              </w:numPr>
              <w:spacing w:before="0"/>
              <w:rPr>
                <w:rFonts w:ascii="Calibri" w:hAnsi="Calibri"/>
              </w:rPr>
            </w:pPr>
            <w:r>
              <w:rPr>
                <w:rFonts w:ascii="Calibri" w:hAnsi="Calibri"/>
              </w:rPr>
              <w:t>Experience of working within the fundraising context</w:t>
            </w:r>
          </w:p>
        </w:tc>
        <w:tc>
          <w:tcPr>
            <w:tcW w:w="327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418C0" w:rsidRDefault="000B1111">
            <w:pPr>
              <w:pStyle w:val="Default"/>
              <w:numPr>
                <w:ilvl w:val="0"/>
                <w:numId w:val="14"/>
              </w:numPr>
              <w:spacing w:before="0"/>
              <w:rPr>
                <w:rFonts w:ascii="Calibri" w:hAnsi="Calibri"/>
              </w:rPr>
            </w:pPr>
            <w:r>
              <w:rPr>
                <w:rFonts w:ascii="Calibri" w:hAnsi="Calibri"/>
              </w:rPr>
              <w:t>Brand creation, curation, development and management</w:t>
            </w:r>
          </w:p>
          <w:p w:rsidR="008418C0" w:rsidRDefault="000B1111">
            <w:pPr>
              <w:pStyle w:val="Default"/>
              <w:numPr>
                <w:ilvl w:val="0"/>
                <w:numId w:val="14"/>
              </w:numPr>
              <w:spacing w:before="0"/>
              <w:rPr>
                <w:rFonts w:ascii="Calibri" w:hAnsi="Calibri"/>
              </w:rPr>
            </w:pPr>
            <w:r>
              <w:rPr>
                <w:rFonts w:ascii="Calibri" w:hAnsi="Calibri"/>
              </w:rPr>
              <w:t xml:space="preserve">Working with or in public sector </w:t>
            </w:r>
            <w:proofErr w:type="spellStart"/>
            <w:r>
              <w:rPr>
                <w:rFonts w:ascii="Calibri" w:hAnsi="Calibri"/>
              </w:rPr>
              <w:t>programmes</w:t>
            </w:r>
            <w:proofErr w:type="spellEnd"/>
          </w:p>
          <w:p w:rsidR="008418C0" w:rsidRDefault="000B1111">
            <w:pPr>
              <w:pStyle w:val="Default"/>
              <w:numPr>
                <w:ilvl w:val="0"/>
                <w:numId w:val="14"/>
              </w:numPr>
              <w:spacing w:before="0"/>
              <w:rPr>
                <w:rFonts w:ascii="Calibri" w:hAnsi="Calibri"/>
              </w:rPr>
            </w:pPr>
            <w:r>
              <w:rPr>
                <w:rFonts w:ascii="Calibri" w:hAnsi="Calibri"/>
              </w:rPr>
              <w:t>Delivering in a high ambiguity, delivery focused environment</w:t>
            </w:r>
          </w:p>
          <w:p w:rsidR="008418C0" w:rsidRDefault="000B1111">
            <w:pPr>
              <w:pStyle w:val="Default"/>
              <w:numPr>
                <w:ilvl w:val="0"/>
                <w:numId w:val="14"/>
              </w:numPr>
              <w:spacing w:before="0"/>
              <w:rPr>
                <w:rFonts w:ascii="Calibri" w:hAnsi="Calibri"/>
              </w:rPr>
            </w:pPr>
            <w:r>
              <w:rPr>
                <w:rFonts w:ascii="Calibri" w:hAnsi="Calibri"/>
              </w:rPr>
              <w:t>Experience of working in a charity or statutory funded environment</w:t>
            </w:r>
          </w:p>
        </w:tc>
        <w:tc>
          <w:tcPr>
            <w:tcW w:w="1537"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tcPr>
          <w:p w:rsidR="008418C0" w:rsidRDefault="008418C0"/>
        </w:tc>
      </w:tr>
      <w:tr w:rsidR="008418C0">
        <w:trPr>
          <w:trHeight w:val="2087"/>
        </w:trPr>
        <w:tc>
          <w:tcPr>
            <w:tcW w:w="1374"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BodyText1"/>
              <w:ind w:firstLine="0"/>
              <w:jc w:val="left"/>
            </w:pPr>
            <w:r>
              <w:rPr>
                <w:rFonts w:ascii="Calibri" w:hAnsi="Calibri"/>
                <w:b/>
                <w:bCs/>
              </w:rPr>
              <w:t xml:space="preserve">Knowledge </w:t>
            </w:r>
          </w:p>
        </w:tc>
        <w:tc>
          <w:tcPr>
            <w:tcW w:w="327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8418C0" w:rsidRDefault="000B1111" w:rsidP="003A018B">
            <w:pPr>
              <w:pStyle w:val="Default"/>
              <w:numPr>
                <w:ilvl w:val="0"/>
                <w:numId w:val="15"/>
              </w:numPr>
              <w:spacing w:before="0"/>
              <w:rPr>
                <w:rFonts w:ascii="Calibri" w:hAnsi="Calibri"/>
              </w:rPr>
            </w:pPr>
            <w:r>
              <w:rPr>
                <w:rFonts w:ascii="Calibri" w:eastAsia="Arial Unicode MS" w:hAnsi="Calibri" w:cs="Arial Unicode MS"/>
              </w:rPr>
              <w:t>Knowledge of the drivers behind successful bid writing</w:t>
            </w:r>
          </w:p>
        </w:tc>
        <w:tc>
          <w:tcPr>
            <w:tcW w:w="327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8418C0" w:rsidRDefault="000B1111">
            <w:pPr>
              <w:numPr>
                <w:ilvl w:val="0"/>
                <w:numId w:val="16"/>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rPr>
              <w:t xml:space="preserve"> University level education, or equivalent experience, preferably in communications, marketing, social marketing or a related discipline</w:t>
            </w:r>
          </w:p>
        </w:tc>
        <w:tc>
          <w:tcPr>
            <w:tcW w:w="1537"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tcPr>
          <w:p w:rsidR="008418C0" w:rsidRDefault="008418C0"/>
        </w:tc>
      </w:tr>
      <w:tr w:rsidR="008418C0">
        <w:trPr>
          <w:trHeight w:val="6267"/>
        </w:trPr>
        <w:tc>
          <w:tcPr>
            <w:tcW w:w="1374"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tcPr>
          <w:p w:rsidR="008418C0" w:rsidRDefault="000B1111">
            <w:pPr>
              <w:pStyle w:val="BodyText1"/>
              <w:ind w:firstLine="0"/>
              <w:jc w:val="left"/>
            </w:pPr>
            <w:r>
              <w:rPr>
                <w:rFonts w:ascii="Calibri" w:hAnsi="Calibri"/>
                <w:b/>
                <w:bCs/>
              </w:rPr>
              <w:t>Skills</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8C0" w:rsidRDefault="000B1111">
            <w:pPr>
              <w:pStyle w:val="Default"/>
              <w:numPr>
                <w:ilvl w:val="0"/>
                <w:numId w:val="17"/>
              </w:numPr>
              <w:spacing w:before="0"/>
              <w:rPr>
                <w:rFonts w:ascii="Calibri" w:hAnsi="Calibri"/>
              </w:rPr>
            </w:pPr>
            <w:r>
              <w:rPr>
                <w:rFonts w:ascii="Calibri" w:hAnsi="Calibri"/>
              </w:rPr>
              <w:t>Honed relationship development skills - with internal and external stakeholders</w:t>
            </w:r>
          </w:p>
          <w:p w:rsidR="008418C0" w:rsidRDefault="000B1111">
            <w:pPr>
              <w:pStyle w:val="Default"/>
              <w:numPr>
                <w:ilvl w:val="0"/>
                <w:numId w:val="17"/>
              </w:numPr>
              <w:spacing w:before="0"/>
              <w:rPr>
                <w:rFonts w:ascii="Calibri" w:hAnsi="Calibri"/>
              </w:rPr>
            </w:pPr>
            <w:r>
              <w:rPr>
                <w:rFonts w:ascii="Calibri" w:hAnsi="Calibri"/>
              </w:rPr>
              <w:t>Strategic thinker able to see</w:t>
            </w:r>
            <w:r w:rsidR="003A018B">
              <w:rPr>
                <w:rFonts w:ascii="Calibri" w:hAnsi="Calibri"/>
              </w:rPr>
              <w:t xml:space="preserve"> </w:t>
            </w:r>
            <w:r>
              <w:rPr>
                <w:rFonts w:ascii="Calibri" w:hAnsi="Calibri"/>
              </w:rPr>
              <w:t>the big picture.</w:t>
            </w:r>
          </w:p>
          <w:p w:rsidR="008418C0" w:rsidRDefault="000B1111">
            <w:pPr>
              <w:pStyle w:val="Default"/>
              <w:numPr>
                <w:ilvl w:val="0"/>
                <w:numId w:val="17"/>
              </w:numPr>
              <w:spacing w:before="0"/>
              <w:rPr>
                <w:rFonts w:ascii="Calibri" w:hAnsi="Calibri"/>
              </w:rPr>
            </w:pPr>
            <w:r>
              <w:rPr>
                <w:rFonts w:ascii="Calibri" w:hAnsi="Calibri"/>
              </w:rPr>
              <w:t>Inspirational leader able to motivate and enthuse team and colleagues.</w:t>
            </w:r>
          </w:p>
          <w:p w:rsidR="008418C0" w:rsidRDefault="000B1111">
            <w:pPr>
              <w:pStyle w:val="Default"/>
              <w:numPr>
                <w:ilvl w:val="0"/>
                <w:numId w:val="17"/>
              </w:numPr>
              <w:spacing w:before="0"/>
              <w:rPr>
                <w:rFonts w:ascii="Calibri" w:hAnsi="Calibri"/>
              </w:rPr>
            </w:pPr>
            <w:r>
              <w:rPr>
                <w:rFonts w:ascii="Calibri" w:hAnsi="Calibri"/>
              </w:rPr>
              <w:t>Quality focused striving for high-quality results.</w:t>
            </w:r>
          </w:p>
          <w:p w:rsidR="008418C0" w:rsidRDefault="000B1111">
            <w:pPr>
              <w:pStyle w:val="Default"/>
              <w:numPr>
                <w:ilvl w:val="0"/>
                <w:numId w:val="17"/>
              </w:numPr>
              <w:spacing w:before="0"/>
              <w:rPr>
                <w:rFonts w:ascii="Calibri" w:hAnsi="Calibri"/>
              </w:rPr>
            </w:pPr>
            <w:r>
              <w:rPr>
                <w:rFonts w:ascii="Calibri" w:hAnsi="Calibri"/>
              </w:rPr>
              <w:t>An effective communicator  with an adaptable and engaging communication style.</w:t>
            </w:r>
          </w:p>
          <w:p w:rsidR="008418C0" w:rsidRDefault="000B1111" w:rsidP="000B1111">
            <w:pPr>
              <w:pStyle w:val="Default"/>
              <w:numPr>
                <w:ilvl w:val="0"/>
                <w:numId w:val="17"/>
              </w:numPr>
              <w:spacing w:before="0"/>
              <w:rPr>
                <w:rFonts w:ascii="Calibri" w:hAnsi="Calibri"/>
              </w:rPr>
            </w:pPr>
            <w:r>
              <w:rPr>
                <w:rFonts w:ascii="Calibri" w:hAnsi="Calibri"/>
              </w:rPr>
              <w:t>Has excellent Emotional intelligence.</w:t>
            </w:r>
          </w:p>
        </w:tc>
        <w:tc>
          <w:tcPr>
            <w:tcW w:w="327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0B1111" w:rsidRDefault="000B1111" w:rsidP="000B1111">
            <w:pPr>
              <w:pStyle w:val="Default"/>
              <w:numPr>
                <w:ilvl w:val="0"/>
                <w:numId w:val="17"/>
              </w:numPr>
              <w:spacing w:before="0"/>
              <w:rPr>
                <w:rFonts w:ascii="Calibri" w:hAnsi="Calibri"/>
              </w:rPr>
            </w:pPr>
            <w:r>
              <w:rPr>
                <w:rFonts w:ascii="Calibri" w:hAnsi="Calibri"/>
              </w:rPr>
              <w:t>Creative</w:t>
            </w:r>
            <w:r w:rsidR="003A018B">
              <w:rPr>
                <w:rFonts w:ascii="Calibri" w:hAnsi="Calibri"/>
              </w:rPr>
              <w:t xml:space="preserve"> and </w:t>
            </w:r>
            <w:r>
              <w:rPr>
                <w:rFonts w:ascii="Calibri" w:hAnsi="Calibri"/>
              </w:rPr>
              <w:t>able to</w:t>
            </w:r>
            <w:r w:rsidR="003A018B">
              <w:rPr>
                <w:rFonts w:ascii="Calibri" w:hAnsi="Calibri"/>
              </w:rPr>
              <w:t xml:space="preserve"> </w:t>
            </w:r>
            <w:r>
              <w:rPr>
                <w:rFonts w:ascii="Calibri" w:hAnsi="Calibri"/>
              </w:rPr>
              <w:t>find novel solutions.</w:t>
            </w:r>
          </w:p>
          <w:p w:rsidR="008418C0" w:rsidRDefault="008418C0"/>
        </w:tc>
        <w:tc>
          <w:tcPr>
            <w:tcW w:w="153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8418C0" w:rsidRDefault="008418C0"/>
        </w:tc>
      </w:tr>
      <w:tr w:rsidR="008418C0">
        <w:trPr>
          <w:trHeight w:val="4467"/>
        </w:trPr>
        <w:tc>
          <w:tcPr>
            <w:tcW w:w="1374"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BodyText1"/>
              <w:ind w:firstLine="0"/>
              <w:jc w:val="left"/>
            </w:pPr>
            <w:r>
              <w:rPr>
                <w:rFonts w:ascii="Calibri" w:hAnsi="Calibri"/>
                <w:b/>
                <w:bCs/>
              </w:rPr>
              <w:t xml:space="preserve">Values and              </w:t>
            </w:r>
            <w:proofErr w:type="spellStart"/>
            <w:r>
              <w:rPr>
                <w:rFonts w:ascii="Calibri" w:hAnsi="Calibri"/>
                <w:b/>
                <w:bCs/>
              </w:rPr>
              <w:t>behaviours</w:t>
            </w:r>
            <w:proofErr w:type="spellEnd"/>
          </w:p>
        </w:tc>
        <w:tc>
          <w:tcPr>
            <w:tcW w:w="327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BodyA"/>
              <w:numPr>
                <w:ilvl w:val="0"/>
                <w:numId w:val="18"/>
              </w:numPr>
              <w:rPr>
                <w:rFonts w:ascii="Calibri" w:hAnsi="Calibri"/>
                <w:sz w:val="24"/>
                <w:szCs w:val="24"/>
              </w:rPr>
            </w:pPr>
            <w:r>
              <w:rPr>
                <w:rFonts w:ascii="Calibri" w:hAnsi="Calibri"/>
                <w:sz w:val="24"/>
                <w:szCs w:val="24"/>
              </w:rPr>
              <w:t xml:space="preserve"> Ability to see and take advantage of (strategic) opportunities whilst balancing risk and innovation </w:t>
            </w:r>
          </w:p>
          <w:p w:rsidR="008418C0" w:rsidRDefault="000B1111">
            <w:pPr>
              <w:pStyle w:val="BodyA"/>
              <w:numPr>
                <w:ilvl w:val="0"/>
                <w:numId w:val="18"/>
              </w:numPr>
              <w:rPr>
                <w:rFonts w:ascii="Calibri" w:hAnsi="Calibri"/>
                <w:sz w:val="24"/>
                <w:szCs w:val="24"/>
              </w:rPr>
            </w:pPr>
            <w:r>
              <w:rPr>
                <w:rFonts w:ascii="Calibri" w:hAnsi="Calibri"/>
                <w:sz w:val="24"/>
                <w:szCs w:val="24"/>
              </w:rPr>
              <w:t xml:space="preserve"> Flexible, resilient, proactive and responsive to change.</w:t>
            </w:r>
          </w:p>
          <w:p w:rsidR="008418C0" w:rsidRDefault="000B1111">
            <w:pPr>
              <w:pStyle w:val="BodyA"/>
              <w:numPr>
                <w:ilvl w:val="0"/>
                <w:numId w:val="18"/>
              </w:numPr>
              <w:rPr>
                <w:rFonts w:ascii="Calibri" w:hAnsi="Calibri"/>
                <w:sz w:val="24"/>
                <w:szCs w:val="24"/>
              </w:rPr>
            </w:pPr>
            <w:r>
              <w:rPr>
                <w:rFonts w:ascii="Calibri" w:hAnsi="Calibri"/>
                <w:sz w:val="24"/>
                <w:szCs w:val="24"/>
              </w:rPr>
              <w:t xml:space="preserve"> Works in a way that aims to </w:t>
            </w:r>
            <w:proofErr w:type="spellStart"/>
            <w:r>
              <w:rPr>
                <w:rFonts w:ascii="Calibri" w:hAnsi="Calibri"/>
                <w:sz w:val="24"/>
                <w:szCs w:val="24"/>
              </w:rPr>
              <w:t>maximise</w:t>
            </w:r>
            <w:proofErr w:type="spellEnd"/>
            <w:r>
              <w:rPr>
                <w:rFonts w:ascii="Calibri" w:hAnsi="Calibri"/>
                <w:sz w:val="24"/>
                <w:szCs w:val="24"/>
              </w:rPr>
              <w:t xml:space="preserve"> the potential of others in their role.</w:t>
            </w:r>
          </w:p>
          <w:p w:rsidR="008418C0" w:rsidRDefault="000B1111">
            <w:pPr>
              <w:pStyle w:val="BodyA"/>
              <w:numPr>
                <w:ilvl w:val="0"/>
                <w:numId w:val="18"/>
              </w:numPr>
              <w:rPr>
                <w:rFonts w:ascii="Calibri" w:hAnsi="Calibri"/>
                <w:sz w:val="24"/>
                <w:szCs w:val="24"/>
              </w:rPr>
            </w:pPr>
            <w:r>
              <w:rPr>
                <w:rFonts w:ascii="Calibri" w:hAnsi="Calibri"/>
                <w:sz w:val="24"/>
                <w:szCs w:val="24"/>
              </w:rPr>
              <w:t xml:space="preserve"> Commitment to equal opportunities and anti-discriminatory policy and practice.</w:t>
            </w:r>
          </w:p>
        </w:tc>
        <w:tc>
          <w:tcPr>
            <w:tcW w:w="327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8418C0"/>
        </w:tc>
        <w:tc>
          <w:tcPr>
            <w:tcW w:w="153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8418C0" w:rsidRDefault="008418C0"/>
        </w:tc>
      </w:tr>
      <w:tr w:rsidR="008418C0">
        <w:trPr>
          <w:trHeight w:val="1167"/>
        </w:trPr>
        <w:tc>
          <w:tcPr>
            <w:tcW w:w="1374"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BodyText1"/>
              <w:ind w:firstLine="0"/>
              <w:jc w:val="left"/>
            </w:pPr>
            <w:r>
              <w:rPr>
                <w:rFonts w:ascii="Calibri" w:hAnsi="Calibri"/>
                <w:b/>
                <w:bCs/>
              </w:rPr>
              <w:t>Other information</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0B1111">
            <w:pPr>
              <w:pStyle w:val="BodyA"/>
              <w:numPr>
                <w:ilvl w:val="0"/>
                <w:numId w:val="19"/>
              </w:numPr>
              <w:rPr>
                <w:rFonts w:ascii="Calibri" w:hAnsi="Calibri"/>
                <w:sz w:val="24"/>
                <w:szCs w:val="24"/>
              </w:rPr>
            </w:pPr>
            <w:r>
              <w:rPr>
                <w:rFonts w:ascii="Calibri" w:hAnsi="Calibri"/>
                <w:sz w:val="24"/>
                <w:szCs w:val="24"/>
              </w:rPr>
              <w:t>Driving License with access to vehicle and willingness to use it for work travel.</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18C0" w:rsidRDefault="008418C0"/>
        </w:tc>
        <w:tc>
          <w:tcPr>
            <w:tcW w:w="153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8418C0" w:rsidRDefault="008418C0"/>
        </w:tc>
      </w:tr>
    </w:tbl>
    <w:p w:rsidR="008418C0" w:rsidRDefault="008418C0">
      <w:pPr>
        <w:pStyle w:val="BodyA"/>
        <w:widowControl w:val="0"/>
        <w:ind w:left="276" w:hanging="276"/>
      </w:pPr>
    </w:p>
    <w:sectPr w:rsidR="008418C0">
      <w:headerReference w:type="default" r:id="rId11"/>
      <w:pgSz w:w="11900" w:h="16840"/>
      <w:pgMar w:top="1797" w:right="1077" w:bottom="1797" w:left="1077"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AF" w:rsidRDefault="000B1111">
      <w:r>
        <w:separator/>
      </w:r>
    </w:p>
  </w:endnote>
  <w:endnote w:type="continuationSeparator" w:id="0">
    <w:p w:rsidR="009B79AF" w:rsidRDefault="000B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C0" w:rsidRDefault="000B1111" w:rsidP="000A416C">
    <w:pPr>
      <w:pStyle w:val="Footer"/>
      <w:jc w:val="center"/>
    </w:pP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E21B0D">
      <w:rPr>
        <w:rFonts w:ascii="Arial" w:eastAsia="Arial" w:hAnsi="Arial" w:cs="Arial"/>
        <w:noProof/>
        <w:sz w:val="16"/>
        <w:szCs w:val="16"/>
      </w:rPr>
      <w:t>7</w:t>
    </w:r>
    <w:r>
      <w:rPr>
        <w:rFonts w:ascii="Arial" w:eastAsia="Arial" w:hAnsi="Arial" w:cs="Arial"/>
        <w:sz w:val="16"/>
        <w:szCs w:val="16"/>
      </w:rPr>
      <w:fldChar w:fldCharType="end"/>
    </w:r>
    <w:r w:rsidR="000A416C">
      <w:rPr>
        <w:rFonts w:ascii="Arial" w:eastAsia="Arial" w:hAnsi="Arial" w:cs="Arial"/>
        <w:sz w:val="16"/>
        <w:szCs w:val="16"/>
      </w:rPr>
      <w:tab/>
    </w:r>
    <w:r w:rsidR="000A416C">
      <w:rPr>
        <w:rFonts w:ascii="Arial" w:eastAsia="Arial" w:hAnsi="Arial" w:cs="Arial"/>
        <w:sz w:val="16"/>
        <w:szCs w:val="16"/>
      </w:rP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AF" w:rsidRDefault="000B1111">
      <w:r>
        <w:separator/>
      </w:r>
    </w:p>
  </w:footnote>
  <w:footnote w:type="continuationSeparator" w:id="0">
    <w:p w:rsidR="009B79AF" w:rsidRDefault="000B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C0" w:rsidRDefault="000B1111" w:rsidP="00042ED1">
    <w:pPr>
      <w:pStyle w:val="Header"/>
      <w:tabs>
        <w:tab w:val="clear" w:pos="4153"/>
        <w:tab w:val="center" w:pos="4820"/>
      </w:tabs>
    </w:pPr>
    <w:r>
      <w:rPr>
        <w:rFonts w:ascii="Arial" w:hAnsi="Arial"/>
        <w:sz w:val="16"/>
        <w:szCs w:val="16"/>
      </w:rPr>
      <w:t>Job Descriptio</w:t>
    </w:r>
    <w:r w:rsidR="00042ED1">
      <w:rPr>
        <w:rFonts w:ascii="Arial" w:hAnsi="Arial"/>
        <w:sz w:val="16"/>
        <w:szCs w:val="16"/>
      </w:rPr>
      <w:t xml:space="preserve">n: Associate Director Communications &amp; </w:t>
    </w:r>
    <w:r w:rsidR="0048578C">
      <w:rPr>
        <w:rFonts w:ascii="Arial" w:hAnsi="Arial"/>
        <w:sz w:val="16"/>
        <w:szCs w:val="16"/>
      </w:rPr>
      <w:t>Fundraising</w:t>
    </w:r>
    <w:r>
      <w:rPr>
        <w:rFonts w:ascii="Arial" w:eastAsia="Arial" w:hAnsi="Arial" w:cs="Arial"/>
        <w:sz w:val="16"/>
        <w:szCs w:val="16"/>
      </w:rPr>
      <w:tab/>
    </w:r>
    <w:r>
      <w:rPr>
        <w:rFonts w:ascii="Arial" w:eastAsia="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C0" w:rsidRDefault="008418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2D8B"/>
    <w:multiLevelType w:val="hybridMultilevel"/>
    <w:tmpl w:val="E1007AAC"/>
    <w:lvl w:ilvl="0" w:tplc="AB4065B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B8E3C0">
      <w:start w:val="1"/>
      <w:numFmt w:val="bullet"/>
      <w:lvlText w:val="•"/>
      <w:lvlJc w:val="left"/>
      <w:pPr>
        <w:ind w:left="9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D8441C">
      <w:start w:val="1"/>
      <w:numFmt w:val="bullet"/>
      <w:lvlText w:val="•"/>
      <w:lvlJc w:val="left"/>
      <w:pPr>
        <w:ind w:left="11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9BA95F2">
      <w:start w:val="1"/>
      <w:numFmt w:val="bullet"/>
      <w:lvlText w:val="•"/>
      <w:lvlJc w:val="left"/>
      <w:pPr>
        <w:ind w:left="13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20B758">
      <w:start w:val="1"/>
      <w:numFmt w:val="bullet"/>
      <w:lvlText w:val="•"/>
      <w:lvlJc w:val="left"/>
      <w:pPr>
        <w:ind w:left="156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66C6F8">
      <w:start w:val="1"/>
      <w:numFmt w:val="bullet"/>
      <w:lvlText w:val="•"/>
      <w:lvlJc w:val="left"/>
      <w:pPr>
        <w:ind w:left="178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646010">
      <w:start w:val="1"/>
      <w:numFmt w:val="bullet"/>
      <w:lvlText w:val="•"/>
      <w:lvlJc w:val="left"/>
      <w:pPr>
        <w:ind w:left="20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F0A796">
      <w:start w:val="1"/>
      <w:numFmt w:val="bullet"/>
      <w:lvlText w:val="•"/>
      <w:lvlJc w:val="left"/>
      <w:pPr>
        <w:ind w:left="22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6815D0">
      <w:start w:val="1"/>
      <w:numFmt w:val="bullet"/>
      <w:lvlText w:val="•"/>
      <w:lvlJc w:val="left"/>
      <w:pPr>
        <w:ind w:left="24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802259"/>
    <w:multiLevelType w:val="hybridMultilevel"/>
    <w:tmpl w:val="4170D44C"/>
    <w:numStyleLink w:val="ImportedStyle1"/>
  </w:abstractNum>
  <w:abstractNum w:abstractNumId="2" w15:restartNumberingAfterBreak="0">
    <w:nsid w:val="17251C82"/>
    <w:multiLevelType w:val="hybridMultilevel"/>
    <w:tmpl w:val="CCA0A322"/>
    <w:lvl w:ilvl="0" w:tplc="0046ED4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AE4AE08">
      <w:start w:val="1"/>
      <w:numFmt w:val="bullet"/>
      <w:lvlText w:val="•"/>
      <w:lvlJc w:val="left"/>
      <w:pPr>
        <w:ind w:left="9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7A58AA">
      <w:start w:val="1"/>
      <w:numFmt w:val="bullet"/>
      <w:lvlText w:val="•"/>
      <w:lvlJc w:val="left"/>
      <w:pPr>
        <w:ind w:left="11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9245BD2">
      <w:start w:val="1"/>
      <w:numFmt w:val="bullet"/>
      <w:lvlText w:val="•"/>
      <w:lvlJc w:val="left"/>
      <w:pPr>
        <w:ind w:left="13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121908">
      <w:start w:val="1"/>
      <w:numFmt w:val="bullet"/>
      <w:lvlText w:val="•"/>
      <w:lvlJc w:val="left"/>
      <w:pPr>
        <w:ind w:left="156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327FC2">
      <w:start w:val="1"/>
      <w:numFmt w:val="bullet"/>
      <w:lvlText w:val="•"/>
      <w:lvlJc w:val="left"/>
      <w:pPr>
        <w:ind w:left="178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454CED8">
      <w:start w:val="1"/>
      <w:numFmt w:val="bullet"/>
      <w:lvlText w:val="•"/>
      <w:lvlJc w:val="left"/>
      <w:pPr>
        <w:ind w:left="20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4094B8">
      <w:start w:val="1"/>
      <w:numFmt w:val="bullet"/>
      <w:lvlText w:val="•"/>
      <w:lvlJc w:val="left"/>
      <w:pPr>
        <w:ind w:left="22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FE443A">
      <w:start w:val="1"/>
      <w:numFmt w:val="bullet"/>
      <w:lvlText w:val="•"/>
      <w:lvlJc w:val="left"/>
      <w:pPr>
        <w:ind w:left="24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1A5908"/>
    <w:multiLevelType w:val="hybridMultilevel"/>
    <w:tmpl w:val="8A00CC6A"/>
    <w:lvl w:ilvl="0" w:tplc="73AE3C7C">
      <w:start w:val="1"/>
      <w:numFmt w:val="bullet"/>
      <w:lvlText w:val="·"/>
      <w:lvlJc w:val="left"/>
      <w:pPr>
        <w:tabs>
          <w:tab w:val="left" w:pos="720"/>
        </w:tabs>
        <w:ind w:left="58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EEB096">
      <w:start w:val="1"/>
      <w:numFmt w:val="bullet"/>
      <w:lvlText w:val="o"/>
      <w:lvlJc w:val="left"/>
      <w:pPr>
        <w:tabs>
          <w:tab w:val="left" w:pos="720"/>
        </w:tabs>
        <w:ind w:left="133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0C36C2">
      <w:start w:val="1"/>
      <w:numFmt w:val="bullet"/>
      <w:lvlText w:val="▪"/>
      <w:lvlJc w:val="left"/>
      <w:pPr>
        <w:tabs>
          <w:tab w:val="left" w:pos="720"/>
        </w:tabs>
        <w:ind w:left="205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488EDC">
      <w:start w:val="1"/>
      <w:numFmt w:val="bullet"/>
      <w:lvlText w:val="·"/>
      <w:lvlJc w:val="left"/>
      <w:pPr>
        <w:tabs>
          <w:tab w:val="left" w:pos="720"/>
        </w:tabs>
        <w:ind w:left="2772"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E35D8">
      <w:start w:val="1"/>
      <w:numFmt w:val="bullet"/>
      <w:lvlText w:val="o"/>
      <w:lvlJc w:val="left"/>
      <w:pPr>
        <w:tabs>
          <w:tab w:val="left" w:pos="720"/>
        </w:tabs>
        <w:ind w:left="349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8C8816">
      <w:start w:val="1"/>
      <w:numFmt w:val="bullet"/>
      <w:lvlText w:val="▪"/>
      <w:lvlJc w:val="left"/>
      <w:pPr>
        <w:tabs>
          <w:tab w:val="left" w:pos="720"/>
        </w:tabs>
        <w:ind w:left="421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AFF0C">
      <w:start w:val="1"/>
      <w:numFmt w:val="bullet"/>
      <w:lvlText w:val="·"/>
      <w:lvlJc w:val="left"/>
      <w:pPr>
        <w:tabs>
          <w:tab w:val="left" w:pos="720"/>
        </w:tabs>
        <w:ind w:left="4932"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861F68">
      <w:start w:val="1"/>
      <w:numFmt w:val="bullet"/>
      <w:lvlText w:val="o"/>
      <w:lvlJc w:val="left"/>
      <w:pPr>
        <w:tabs>
          <w:tab w:val="left" w:pos="720"/>
        </w:tabs>
        <w:ind w:left="565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544A9C">
      <w:start w:val="1"/>
      <w:numFmt w:val="bullet"/>
      <w:lvlText w:val="▪"/>
      <w:lvlJc w:val="left"/>
      <w:pPr>
        <w:tabs>
          <w:tab w:val="left" w:pos="720"/>
        </w:tabs>
        <w:ind w:left="637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56502"/>
    <w:multiLevelType w:val="hybridMultilevel"/>
    <w:tmpl w:val="AFAE5A9E"/>
    <w:lvl w:ilvl="0" w:tplc="E64A280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9B6590C">
      <w:start w:val="1"/>
      <w:numFmt w:val="bullet"/>
      <w:lvlText w:val="•"/>
      <w:lvlJc w:val="left"/>
      <w:pPr>
        <w:ind w:left="9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C86678">
      <w:start w:val="1"/>
      <w:numFmt w:val="bullet"/>
      <w:lvlText w:val="•"/>
      <w:lvlJc w:val="left"/>
      <w:pPr>
        <w:ind w:left="11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FC98DA">
      <w:start w:val="1"/>
      <w:numFmt w:val="bullet"/>
      <w:lvlText w:val="•"/>
      <w:lvlJc w:val="left"/>
      <w:pPr>
        <w:ind w:left="13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D638A8">
      <w:start w:val="1"/>
      <w:numFmt w:val="bullet"/>
      <w:lvlText w:val="•"/>
      <w:lvlJc w:val="left"/>
      <w:pPr>
        <w:ind w:left="156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640606">
      <w:start w:val="1"/>
      <w:numFmt w:val="bullet"/>
      <w:lvlText w:val="•"/>
      <w:lvlJc w:val="left"/>
      <w:pPr>
        <w:ind w:left="178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A01654">
      <w:start w:val="1"/>
      <w:numFmt w:val="bullet"/>
      <w:lvlText w:val="•"/>
      <w:lvlJc w:val="left"/>
      <w:pPr>
        <w:ind w:left="20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2ED6E6">
      <w:start w:val="1"/>
      <w:numFmt w:val="bullet"/>
      <w:lvlText w:val="•"/>
      <w:lvlJc w:val="left"/>
      <w:pPr>
        <w:ind w:left="22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66E7A4">
      <w:start w:val="1"/>
      <w:numFmt w:val="bullet"/>
      <w:lvlText w:val="•"/>
      <w:lvlJc w:val="left"/>
      <w:pPr>
        <w:ind w:left="24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B528EF"/>
    <w:multiLevelType w:val="hybridMultilevel"/>
    <w:tmpl w:val="2376BFB2"/>
    <w:lvl w:ilvl="0" w:tplc="8AF43B9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C80DBA0">
      <w:start w:val="1"/>
      <w:numFmt w:val="bullet"/>
      <w:lvlText w:val="•"/>
      <w:lvlJc w:val="left"/>
      <w:pPr>
        <w:ind w:left="9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DE0536">
      <w:start w:val="1"/>
      <w:numFmt w:val="bullet"/>
      <w:lvlText w:val="•"/>
      <w:lvlJc w:val="left"/>
      <w:pPr>
        <w:ind w:left="11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AC6C6A">
      <w:start w:val="1"/>
      <w:numFmt w:val="bullet"/>
      <w:lvlText w:val="•"/>
      <w:lvlJc w:val="left"/>
      <w:pPr>
        <w:ind w:left="13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430CC3A">
      <w:start w:val="1"/>
      <w:numFmt w:val="bullet"/>
      <w:lvlText w:val="•"/>
      <w:lvlJc w:val="left"/>
      <w:pPr>
        <w:ind w:left="156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AC8C88">
      <w:start w:val="1"/>
      <w:numFmt w:val="bullet"/>
      <w:lvlText w:val="•"/>
      <w:lvlJc w:val="left"/>
      <w:pPr>
        <w:ind w:left="178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9E1884">
      <w:start w:val="1"/>
      <w:numFmt w:val="bullet"/>
      <w:lvlText w:val="•"/>
      <w:lvlJc w:val="left"/>
      <w:pPr>
        <w:ind w:left="200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CE91BA">
      <w:start w:val="1"/>
      <w:numFmt w:val="bullet"/>
      <w:lvlText w:val="•"/>
      <w:lvlJc w:val="left"/>
      <w:pPr>
        <w:ind w:left="222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0E49388">
      <w:start w:val="1"/>
      <w:numFmt w:val="bullet"/>
      <w:lvlText w:val="•"/>
      <w:lvlJc w:val="left"/>
      <w:pPr>
        <w:ind w:left="2449"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744865"/>
    <w:multiLevelType w:val="hybridMultilevel"/>
    <w:tmpl w:val="4170D44C"/>
    <w:styleLink w:val="ImportedStyle1"/>
    <w:lvl w:ilvl="0" w:tplc="EB86FF2E">
      <w:start w:val="1"/>
      <w:numFmt w:val="decimal"/>
      <w:lvlText w:val="%1."/>
      <w:lvlJc w:val="left"/>
      <w:pPr>
        <w:tabs>
          <w:tab w:val="left" w:pos="1339"/>
          <w:tab w:val="left" w:pos="2678"/>
          <w:tab w:val="left" w:pos="4017"/>
          <w:tab w:val="left" w:pos="5356"/>
          <w:tab w:val="left" w:pos="6695"/>
          <w:tab w:val="left" w:pos="8034"/>
          <w:tab w:val="left" w:pos="9246"/>
        </w:tabs>
        <w:ind w:left="347" w:hanging="347"/>
      </w:pPr>
      <w:rPr>
        <w:rFonts w:hAnsi="Arial Unicode MS"/>
        <w:caps w:val="0"/>
        <w:smallCaps w:val="0"/>
        <w:strike w:val="0"/>
        <w:dstrike w:val="0"/>
        <w:outline w:val="0"/>
        <w:emboss w:val="0"/>
        <w:imprint w:val="0"/>
        <w:spacing w:val="0"/>
        <w:w w:val="100"/>
        <w:kern w:val="0"/>
        <w:position w:val="0"/>
        <w:highlight w:val="none"/>
        <w:vertAlign w:val="baseline"/>
      </w:rPr>
    </w:lvl>
    <w:lvl w:ilvl="1" w:tplc="1FE28B2C">
      <w:start w:val="1"/>
      <w:numFmt w:val="decimal"/>
      <w:lvlText w:val="%2."/>
      <w:lvlJc w:val="left"/>
      <w:pPr>
        <w:tabs>
          <w:tab w:val="left" w:pos="1339"/>
          <w:tab w:val="left" w:pos="2678"/>
          <w:tab w:val="left" w:pos="4017"/>
          <w:tab w:val="left" w:pos="5356"/>
          <w:tab w:val="left" w:pos="6695"/>
          <w:tab w:val="left" w:pos="8034"/>
          <w:tab w:val="left" w:pos="9246"/>
        </w:tabs>
        <w:ind w:left="284" w:hanging="246"/>
      </w:pPr>
      <w:rPr>
        <w:rFonts w:hAnsi="Arial Unicode MS"/>
        <w:caps w:val="0"/>
        <w:smallCaps w:val="0"/>
        <w:strike w:val="0"/>
        <w:dstrike w:val="0"/>
        <w:outline w:val="0"/>
        <w:emboss w:val="0"/>
        <w:imprint w:val="0"/>
        <w:spacing w:val="0"/>
        <w:w w:val="100"/>
        <w:kern w:val="0"/>
        <w:position w:val="0"/>
        <w:highlight w:val="none"/>
        <w:vertAlign w:val="baseline"/>
      </w:rPr>
    </w:lvl>
    <w:lvl w:ilvl="2" w:tplc="9BB4CD00">
      <w:start w:val="1"/>
      <w:numFmt w:val="decimal"/>
      <w:lvlText w:val="%3."/>
      <w:lvlJc w:val="left"/>
      <w:pPr>
        <w:tabs>
          <w:tab w:val="left" w:pos="1339"/>
          <w:tab w:val="left" w:pos="2678"/>
          <w:tab w:val="left" w:pos="4017"/>
          <w:tab w:val="left" w:pos="5356"/>
          <w:tab w:val="left" w:pos="6695"/>
          <w:tab w:val="left" w:pos="8034"/>
          <w:tab w:val="left" w:pos="9246"/>
        </w:tabs>
        <w:ind w:left="100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115E82DE">
      <w:start w:val="1"/>
      <w:numFmt w:val="decimal"/>
      <w:suff w:val="nothing"/>
      <w:lvlText w:val="%4."/>
      <w:lvlJc w:val="left"/>
      <w:pPr>
        <w:tabs>
          <w:tab w:val="left" w:pos="1339"/>
          <w:tab w:val="left" w:pos="2678"/>
          <w:tab w:val="left" w:pos="4017"/>
          <w:tab w:val="left" w:pos="5356"/>
          <w:tab w:val="left" w:pos="6695"/>
          <w:tab w:val="left" w:pos="8034"/>
          <w:tab w:val="left" w:pos="9246"/>
        </w:tabs>
        <w:ind w:left="1724" w:hanging="145"/>
      </w:pPr>
      <w:rPr>
        <w:rFonts w:hAnsi="Arial Unicode MS"/>
        <w:caps w:val="0"/>
        <w:smallCaps w:val="0"/>
        <w:strike w:val="0"/>
        <w:dstrike w:val="0"/>
        <w:outline w:val="0"/>
        <w:emboss w:val="0"/>
        <w:imprint w:val="0"/>
        <w:spacing w:val="0"/>
        <w:w w:val="100"/>
        <w:kern w:val="0"/>
        <w:position w:val="0"/>
        <w:highlight w:val="none"/>
        <w:vertAlign w:val="baseline"/>
      </w:rPr>
    </w:lvl>
    <w:lvl w:ilvl="4" w:tplc="EAA0B4B0">
      <w:start w:val="1"/>
      <w:numFmt w:val="decimal"/>
      <w:lvlText w:val="%5."/>
      <w:lvlJc w:val="left"/>
      <w:pPr>
        <w:tabs>
          <w:tab w:val="left" w:pos="1339"/>
          <w:tab w:val="left" w:pos="2678"/>
          <w:tab w:val="left" w:pos="4017"/>
          <w:tab w:val="left" w:pos="5356"/>
          <w:tab w:val="left" w:pos="6695"/>
          <w:tab w:val="left" w:pos="8034"/>
          <w:tab w:val="left" w:pos="9246"/>
        </w:tabs>
        <w:ind w:left="2444"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3A6EEBDC">
      <w:start w:val="1"/>
      <w:numFmt w:val="decimal"/>
      <w:lvlText w:val="%6."/>
      <w:lvlJc w:val="left"/>
      <w:pPr>
        <w:tabs>
          <w:tab w:val="left" w:pos="1339"/>
          <w:tab w:val="left" w:pos="4017"/>
          <w:tab w:val="left" w:pos="5356"/>
          <w:tab w:val="left" w:pos="6695"/>
          <w:tab w:val="left" w:pos="8034"/>
          <w:tab w:val="left" w:pos="9246"/>
        </w:tabs>
        <w:ind w:left="3164" w:hanging="897"/>
      </w:pPr>
      <w:rPr>
        <w:rFonts w:hAnsi="Arial Unicode MS"/>
        <w:caps w:val="0"/>
        <w:smallCaps w:val="0"/>
        <w:strike w:val="0"/>
        <w:dstrike w:val="0"/>
        <w:outline w:val="0"/>
        <w:emboss w:val="0"/>
        <w:imprint w:val="0"/>
        <w:spacing w:val="0"/>
        <w:w w:val="100"/>
        <w:kern w:val="0"/>
        <w:position w:val="0"/>
        <w:highlight w:val="none"/>
        <w:vertAlign w:val="baseline"/>
      </w:rPr>
    </w:lvl>
    <w:lvl w:ilvl="6" w:tplc="F1D6218C">
      <w:start w:val="1"/>
      <w:numFmt w:val="decimal"/>
      <w:lvlText w:val="%7."/>
      <w:lvlJc w:val="left"/>
      <w:pPr>
        <w:tabs>
          <w:tab w:val="left" w:pos="1339"/>
          <w:tab w:val="left" w:pos="2678"/>
          <w:tab w:val="left" w:pos="4017"/>
          <w:tab w:val="left" w:pos="5356"/>
          <w:tab w:val="left" w:pos="6695"/>
          <w:tab w:val="left" w:pos="8034"/>
          <w:tab w:val="left" w:pos="9246"/>
        </w:tabs>
        <w:ind w:left="3884"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5F5E29C0">
      <w:start w:val="1"/>
      <w:numFmt w:val="decimal"/>
      <w:lvlText w:val="%8."/>
      <w:lvlJc w:val="left"/>
      <w:pPr>
        <w:tabs>
          <w:tab w:val="left" w:pos="1339"/>
          <w:tab w:val="left" w:pos="2678"/>
          <w:tab w:val="left" w:pos="4017"/>
          <w:tab w:val="left" w:pos="5356"/>
          <w:tab w:val="left" w:pos="6695"/>
          <w:tab w:val="left" w:pos="8034"/>
          <w:tab w:val="left" w:pos="9246"/>
        </w:tabs>
        <w:ind w:left="4604" w:hanging="695"/>
      </w:pPr>
      <w:rPr>
        <w:rFonts w:hAnsi="Arial Unicode MS"/>
        <w:caps w:val="0"/>
        <w:smallCaps w:val="0"/>
        <w:strike w:val="0"/>
        <w:dstrike w:val="0"/>
        <w:outline w:val="0"/>
        <w:emboss w:val="0"/>
        <w:imprint w:val="0"/>
        <w:spacing w:val="0"/>
        <w:w w:val="100"/>
        <w:kern w:val="0"/>
        <w:position w:val="0"/>
        <w:highlight w:val="none"/>
        <w:vertAlign w:val="baseline"/>
      </w:rPr>
    </w:lvl>
    <w:lvl w:ilvl="8" w:tplc="FE3278B0">
      <w:start w:val="1"/>
      <w:numFmt w:val="decimal"/>
      <w:lvlText w:val="%9."/>
      <w:lvlJc w:val="left"/>
      <w:pPr>
        <w:tabs>
          <w:tab w:val="left" w:pos="1339"/>
          <w:tab w:val="left" w:pos="2678"/>
          <w:tab w:val="left" w:pos="4017"/>
          <w:tab w:val="left" w:pos="5356"/>
          <w:tab w:val="left" w:pos="6695"/>
          <w:tab w:val="left" w:pos="8034"/>
          <w:tab w:val="left" w:pos="9246"/>
        </w:tabs>
        <w:ind w:left="532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1F2A5C"/>
    <w:multiLevelType w:val="hybridMultilevel"/>
    <w:tmpl w:val="1688E792"/>
    <w:numStyleLink w:val="Bullets0"/>
  </w:abstractNum>
  <w:abstractNum w:abstractNumId="8" w15:restartNumberingAfterBreak="0">
    <w:nsid w:val="36AC1C49"/>
    <w:multiLevelType w:val="hybridMultilevel"/>
    <w:tmpl w:val="9236B77C"/>
    <w:styleLink w:val="ImportedStyle2"/>
    <w:lvl w:ilvl="0" w:tplc="86A04A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4C75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84317C">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AF81D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46C2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4BD48">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A4403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6E7C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601C8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822B92"/>
    <w:multiLevelType w:val="hybridMultilevel"/>
    <w:tmpl w:val="9236B77C"/>
    <w:numStyleLink w:val="ImportedStyle2"/>
  </w:abstractNum>
  <w:abstractNum w:abstractNumId="10" w15:restartNumberingAfterBreak="0">
    <w:nsid w:val="4845424E"/>
    <w:multiLevelType w:val="hybridMultilevel"/>
    <w:tmpl w:val="D3CCF01C"/>
    <w:lvl w:ilvl="0" w:tplc="F5160F58">
      <w:start w:val="1"/>
      <w:numFmt w:val="bullet"/>
      <w:lvlText w:val="·"/>
      <w:lvlJc w:val="left"/>
      <w:pPr>
        <w:tabs>
          <w:tab w:val="left" w:pos="720"/>
        </w:tabs>
        <w:ind w:left="58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4EDF7A">
      <w:start w:val="1"/>
      <w:numFmt w:val="bullet"/>
      <w:lvlText w:val="o"/>
      <w:lvlJc w:val="left"/>
      <w:pPr>
        <w:tabs>
          <w:tab w:val="left" w:pos="720"/>
        </w:tabs>
        <w:ind w:left="133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B66388">
      <w:start w:val="1"/>
      <w:numFmt w:val="bullet"/>
      <w:lvlText w:val="▪"/>
      <w:lvlJc w:val="left"/>
      <w:pPr>
        <w:tabs>
          <w:tab w:val="left" w:pos="720"/>
        </w:tabs>
        <w:ind w:left="205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E8616C">
      <w:start w:val="1"/>
      <w:numFmt w:val="bullet"/>
      <w:lvlText w:val="·"/>
      <w:lvlJc w:val="left"/>
      <w:pPr>
        <w:tabs>
          <w:tab w:val="left" w:pos="720"/>
        </w:tabs>
        <w:ind w:left="2772"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6AC4E">
      <w:start w:val="1"/>
      <w:numFmt w:val="bullet"/>
      <w:lvlText w:val="o"/>
      <w:lvlJc w:val="left"/>
      <w:pPr>
        <w:tabs>
          <w:tab w:val="left" w:pos="720"/>
        </w:tabs>
        <w:ind w:left="349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6ADB10">
      <w:start w:val="1"/>
      <w:numFmt w:val="bullet"/>
      <w:lvlText w:val="▪"/>
      <w:lvlJc w:val="left"/>
      <w:pPr>
        <w:tabs>
          <w:tab w:val="left" w:pos="720"/>
        </w:tabs>
        <w:ind w:left="421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FCD38A">
      <w:start w:val="1"/>
      <w:numFmt w:val="bullet"/>
      <w:lvlText w:val="·"/>
      <w:lvlJc w:val="left"/>
      <w:pPr>
        <w:tabs>
          <w:tab w:val="left" w:pos="720"/>
        </w:tabs>
        <w:ind w:left="4932"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D4315E">
      <w:start w:val="1"/>
      <w:numFmt w:val="bullet"/>
      <w:lvlText w:val="o"/>
      <w:lvlJc w:val="left"/>
      <w:pPr>
        <w:tabs>
          <w:tab w:val="left" w:pos="720"/>
        </w:tabs>
        <w:ind w:left="565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AA17A">
      <w:start w:val="1"/>
      <w:numFmt w:val="bullet"/>
      <w:lvlText w:val="▪"/>
      <w:lvlJc w:val="left"/>
      <w:pPr>
        <w:tabs>
          <w:tab w:val="left" w:pos="720"/>
        </w:tabs>
        <w:ind w:left="637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96209A"/>
    <w:multiLevelType w:val="hybridMultilevel"/>
    <w:tmpl w:val="E1F2A236"/>
    <w:styleLink w:val="ImportedStyle3"/>
    <w:lvl w:ilvl="0" w:tplc="90C08E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64EAA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88E2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A0C0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479A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50DC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6933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9CBCE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D2539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054100"/>
    <w:multiLevelType w:val="hybridMultilevel"/>
    <w:tmpl w:val="B998A9AC"/>
    <w:styleLink w:val="Bullets"/>
    <w:lvl w:ilvl="0" w:tplc="D3E238BA">
      <w:start w:val="1"/>
      <w:numFmt w:val="bullet"/>
      <w:lvlText w:val="•"/>
      <w:lvlJc w:val="left"/>
      <w:pPr>
        <w:tabs>
          <w:tab w:val="left" w:pos="1339"/>
          <w:tab w:val="left" w:pos="2678"/>
          <w:tab w:val="left" w:pos="4017"/>
          <w:tab w:val="left" w:pos="5356"/>
          <w:tab w:val="left" w:pos="6695"/>
          <w:tab w:val="left" w:pos="8034"/>
          <w:tab w:val="left" w:pos="9246"/>
        </w:tabs>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F22C054">
      <w:start w:val="1"/>
      <w:numFmt w:val="bullet"/>
      <w:lvlText w:val="•"/>
      <w:lvlJc w:val="left"/>
      <w:pPr>
        <w:tabs>
          <w:tab w:val="left" w:pos="1339"/>
          <w:tab w:val="left" w:pos="2678"/>
          <w:tab w:val="left" w:pos="4017"/>
          <w:tab w:val="left" w:pos="5356"/>
          <w:tab w:val="left" w:pos="6695"/>
          <w:tab w:val="left" w:pos="8034"/>
          <w:tab w:val="left" w:pos="9246"/>
        </w:tabs>
        <w:ind w:left="347"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206AD08">
      <w:start w:val="1"/>
      <w:numFmt w:val="bullet"/>
      <w:lvlText w:val="•"/>
      <w:lvlJc w:val="left"/>
      <w:pPr>
        <w:tabs>
          <w:tab w:val="left" w:pos="1339"/>
          <w:tab w:val="left" w:pos="2678"/>
          <w:tab w:val="left" w:pos="4017"/>
          <w:tab w:val="left" w:pos="5356"/>
          <w:tab w:val="left" w:pos="6695"/>
          <w:tab w:val="left" w:pos="8034"/>
          <w:tab w:val="left" w:pos="9246"/>
        </w:tabs>
        <w:ind w:left="8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DE4787A">
      <w:start w:val="1"/>
      <w:numFmt w:val="bullet"/>
      <w:lvlText w:val="•"/>
      <w:lvlJc w:val="left"/>
      <w:pPr>
        <w:tabs>
          <w:tab w:val="left" w:pos="2678"/>
          <w:tab w:val="left" w:pos="4017"/>
          <w:tab w:val="left" w:pos="5356"/>
          <w:tab w:val="left" w:pos="6695"/>
          <w:tab w:val="left" w:pos="8034"/>
          <w:tab w:val="left" w:pos="9246"/>
        </w:tabs>
        <w:ind w:left="1339" w:hanging="2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48A69DA">
      <w:start w:val="1"/>
      <w:numFmt w:val="bullet"/>
      <w:lvlText w:val="•"/>
      <w:lvlJc w:val="left"/>
      <w:pPr>
        <w:tabs>
          <w:tab w:val="left" w:pos="1339"/>
          <w:tab w:val="left" w:pos="2678"/>
          <w:tab w:val="left" w:pos="4017"/>
          <w:tab w:val="left" w:pos="5356"/>
          <w:tab w:val="left" w:pos="6695"/>
          <w:tab w:val="left" w:pos="8034"/>
          <w:tab w:val="left" w:pos="9246"/>
        </w:tabs>
        <w:ind w:left="20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482567C">
      <w:start w:val="1"/>
      <w:numFmt w:val="bullet"/>
      <w:lvlText w:val="•"/>
      <w:lvlJc w:val="left"/>
      <w:pPr>
        <w:tabs>
          <w:tab w:val="left" w:pos="1339"/>
          <w:tab w:val="left" w:pos="4017"/>
          <w:tab w:val="left" w:pos="5356"/>
          <w:tab w:val="left" w:pos="6695"/>
          <w:tab w:val="left" w:pos="8034"/>
          <w:tab w:val="left" w:pos="9246"/>
        </w:tabs>
        <w:ind w:left="2678" w:hanging="3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9F88858">
      <w:start w:val="1"/>
      <w:numFmt w:val="bullet"/>
      <w:lvlText w:val="•"/>
      <w:lvlJc w:val="left"/>
      <w:pPr>
        <w:tabs>
          <w:tab w:val="left" w:pos="1339"/>
          <w:tab w:val="left" w:pos="2678"/>
          <w:tab w:val="left" w:pos="4017"/>
          <w:tab w:val="left" w:pos="5356"/>
          <w:tab w:val="left" w:pos="6695"/>
          <w:tab w:val="left" w:pos="8034"/>
          <w:tab w:val="left" w:pos="9246"/>
        </w:tabs>
        <w:ind w:left="32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CFE63E8">
      <w:start w:val="1"/>
      <w:numFmt w:val="bullet"/>
      <w:lvlText w:val="•"/>
      <w:lvlJc w:val="left"/>
      <w:pPr>
        <w:tabs>
          <w:tab w:val="left" w:pos="1339"/>
          <w:tab w:val="left" w:pos="2678"/>
          <w:tab w:val="left" w:pos="4017"/>
          <w:tab w:val="left" w:pos="5356"/>
          <w:tab w:val="left" w:pos="6695"/>
          <w:tab w:val="left" w:pos="8034"/>
          <w:tab w:val="left" w:pos="9246"/>
        </w:tabs>
        <w:ind w:left="38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58ED072">
      <w:start w:val="1"/>
      <w:numFmt w:val="bullet"/>
      <w:lvlText w:val="•"/>
      <w:lvlJc w:val="left"/>
      <w:pPr>
        <w:tabs>
          <w:tab w:val="left" w:pos="1339"/>
          <w:tab w:val="left" w:pos="2678"/>
          <w:tab w:val="left" w:pos="4017"/>
          <w:tab w:val="left" w:pos="5356"/>
          <w:tab w:val="left" w:pos="6695"/>
          <w:tab w:val="left" w:pos="8034"/>
          <w:tab w:val="left" w:pos="9246"/>
        </w:tabs>
        <w:ind w:left="44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0B54A01"/>
    <w:multiLevelType w:val="hybridMultilevel"/>
    <w:tmpl w:val="A61E6DDA"/>
    <w:lvl w:ilvl="0" w:tplc="A036C98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C5A6C5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E70EC1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CF03E9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6E913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C3EE3A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B6A6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6D66A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DC44CA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B97659"/>
    <w:multiLevelType w:val="hybridMultilevel"/>
    <w:tmpl w:val="B998A9AC"/>
    <w:numStyleLink w:val="Bullets"/>
  </w:abstractNum>
  <w:abstractNum w:abstractNumId="15" w15:restartNumberingAfterBreak="0">
    <w:nsid w:val="696F035B"/>
    <w:multiLevelType w:val="hybridMultilevel"/>
    <w:tmpl w:val="E1F2A236"/>
    <w:numStyleLink w:val="ImportedStyle3"/>
  </w:abstractNum>
  <w:abstractNum w:abstractNumId="16" w15:restartNumberingAfterBreak="0">
    <w:nsid w:val="73222174"/>
    <w:multiLevelType w:val="hybridMultilevel"/>
    <w:tmpl w:val="1688E792"/>
    <w:styleLink w:val="Bullets0"/>
    <w:lvl w:ilvl="0" w:tplc="4A58A8A2">
      <w:start w:val="1"/>
      <w:numFmt w:val="bullet"/>
      <w:lvlText w:val="•"/>
      <w:lvlJc w:val="left"/>
      <w:pPr>
        <w:tabs>
          <w:tab w:val="left" w:pos="1339"/>
          <w:tab w:val="left" w:pos="2678"/>
          <w:tab w:val="left" w:pos="4017"/>
          <w:tab w:val="left" w:pos="5356"/>
          <w:tab w:val="left" w:pos="6695"/>
          <w:tab w:val="left" w:pos="8034"/>
          <w:tab w:val="left" w:pos="9246"/>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E6127E">
      <w:start w:val="1"/>
      <w:numFmt w:val="bullet"/>
      <w:lvlText w:val="•"/>
      <w:lvlJc w:val="left"/>
      <w:pPr>
        <w:tabs>
          <w:tab w:val="left" w:pos="1339"/>
          <w:tab w:val="left" w:pos="2678"/>
          <w:tab w:val="left" w:pos="4017"/>
          <w:tab w:val="left" w:pos="5356"/>
          <w:tab w:val="left" w:pos="6695"/>
          <w:tab w:val="left" w:pos="8034"/>
          <w:tab w:val="left" w:pos="9246"/>
        </w:tabs>
        <w:ind w:left="347"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786C160">
      <w:start w:val="1"/>
      <w:numFmt w:val="bullet"/>
      <w:lvlText w:val="•"/>
      <w:lvlJc w:val="left"/>
      <w:pPr>
        <w:tabs>
          <w:tab w:val="left" w:pos="1339"/>
          <w:tab w:val="left" w:pos="2678"/>
          <w:tab w:val="left" w:pos="4017"/>
          <w:tab w:val="left" w:pos="5356"/>
          <w:tab w:val="left" w:pos="6695"/>
          <w:tab w:val="left" w:pos="8034"/>
          <w:tab w:val="left" w:pos="9246"/>
        </w:tabs>
        <w:ind w:left="8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738FD9C">
      <w:start w:val="1"/>
      <w:numFmt w:val="bullet"/>
      <w:lvlText w:val="•"/>
      <w:lvlJc w:val="left"/>
      <w:pPr>
        <w:tabs>
          <w:tab w:val="left" w:pos="2678"/>
          <w:tab w:val="left" w:pos="4017"/>
          <w:tab w:val="left" w:pos="5356"/>
          <w:tab w:val="left" w:pos="6695"/>
          <w:tab w:val="left" w:pos="8034"/>
          <w:tab w:val="left" w:pos="9246"/>
        </w:tabs>
        <w:ind w:left="1339" w:hanging="2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360CBC4">
      <w:start w:val="1"/>
      <w:numFmt w:val="bullet"/>
      <w:lvlText w:val="•"/>
      <w:lvlJc w:val="left"/>
      <w:pPr>
        <w:tabs>
          <w:tab w:val="left" w:pos="1339"/>
          <w:tab w:val="left" w:pos="2678"/>
          <w:tab w:val="left" w:pos="4017"/>
          <w:tab w:val="left" w:pos="5356"/>
          <w:tab w:val="left" w:pos="6695"/>
          <w:tab w:val="left" w:pos="8034"/>
          <w:tab w:val="left" w:pos="9246"/>
        </w:tabs>
        <w:ind w:left="20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872BB70">
      <w:start w:val="1"/>
      <w:numFmt w:val="bullet"/>
      <w:lvlText w:val="•"/>
      <w:lvlJc w:val="left"/>
      <w:pPr>
        <w:tabs>
          <w:tab w:val="left" w:pos="1339"/>
          <w:tab w:val="left" w:pos="4017"/>
          <w:tab w:val="left" w:pos="5356"/>
          <w:tab w:val="left" w:pos="6695"/>
          <w:tab w:val="left" w:pos="8034"/>
          <w:tab w:val="left" w:pos="9246"/>
        </w:tabs>
        <w:ind w:left="2678" w:hanging="3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C10B77C">
      <w:start w:val="1"/>
      <w:numFmt w:val="bullet"/>
      <w:lvlText w:val="•"/>
      <w:lvlJc w:val="left"/>
      <w:pPr>
        <w:tabs>
          <w:tab w:val="left" w:pos="1339"/>
          <w:tab w:val="left" w:pos="2678"/>
          <w:tab w:val="left" w:pos="4017"/>
          <w:tab w:val="left" w:pos="5356"/>
          <w:tab w:val="left" w:pos="6695"/>
          <w:tab w:val="left" w:pos="8034"/>
          <w:tab w:val="left" w:pos="9246"/>
        </w:tabs>
        <w:ind w:left="32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F080606">
      <w:start w:val="1"/>
      <w:numFmt w:val="bullet"/>
      <w:lvlText w:val="•"/>
      <w:lvlJc w:val="left"/>
      <w:pPr>
        <w:tabs>
          <w:tab w:val="left" w:pos="1339"/>
          <w:tab w:val="left" w:pos="2678"/>
          <w:tab w:val="left" w:pos="4017"/>
          <w:tab w:val="left" w:pos="5356"/>
          <w:tab w:val="left" w:pos="6695"/>
          <w:tab w:val="left" w:pos="8034"/>
          <w:tab w:val="left" w:pos="9246"/>
        </w:tabs>
        <w:ind w:left="38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C187BB6">
      <w:start w:val="1"/>
      <w:numFmt w:val="bullet"/>
      <w:lvlText w:val="•"/>
      <w:lvlJc w:val="left"/>
      <w:pPr>
        <w:tabs>
          <w:tab w:val="left" w:pos="1339"/>
          <w:tab w:val="left" w:pos="2678"/>
          <w:tab w:val="left" w:pos="4017"/>
          <w:tab w:val="left" w:pos="5356"/>
          <w:tab w:val="left" w:pos="6695"/>
          <w:tab w:val="left" w:pos="8034"/>
          <w:tab w:val="left" w:pos="9246"/>
        </w:tabs>
        <w:ind w:left="4484"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4"/>
  </w:num>
  <w:num w:numId="3">
    <w:abstractNumId w:val="6"/>
  </w:num>
  <w:num w:numId="4">
    <w:abstractNumId w:val="1"/>
  </w:num>
  <w:num w:numId="5">
    <w:abstractNumId w:val="16"/>
  </w:num>
  <w:num w:numId="6">
    <w:abstractNumId w:val="7"/>
  </w:num>
  <w:num w:numId="7">
    <w:abstractNumId w:val="7"/>
    <w:lvlOverride w:ilvl="0">
      <w:lvl w:ilvl="0" w:tplc="60D8CB08">
        <w:start w:val="1"/>
        <w:numFmt w:val="bullet"/>
        <w:lvlText w:val="•"/>
        <w:lvlJc w:val="left"/>
        <w:pPr>
          <w:tabs>
            <w:tab w:val="left" w:pos="1339"/>
            <w:tab w:val="left" w:pos="2678"/>
            <w:tab w:val="left" w:pos="4017"/>
            <w:tab w:val="left" w:pos="5356"/>
            <w:tab w:val="left" w:pos="6695"/>
            <w:tab w:val="left" w:pos="8034"/>
            <w:tab w:val="left" w:pos="9246"/>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DE7FDA">
        <w:start w:val="1"/>
        <w:numFmt w:val="bullet"/>
        <w:lvlText w:val="•"/>
        <w:lvlJc w:val="left"/>
        <w:pPr>
          <w:tabs>
            <w:tab w:val="left" w:pos="1339"/>
            <w:tab w:val="left" w:pos="2678"/>
            <w:tab w:val="left" w:pos="4017"/>
            <w:tab w:val="left" w:pos="5356"/>
            <w:tab w:val="left" w:pos="6695"/>
            <w:tab w:val="left" w:pos="8034"/>
            <w:tab w:val="left" w:pos="9246"/>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A2BC06">
        <w:start w:val="1"/>
        <w:numFmt w:val="bullet"/>
        <w:lvlText w:val="•"/>
        <w:lvlJc w:val="left"/>
        <w:pPr>
          <w:tabs>
            <w:tab w:val="left" w:pos="2678"/>
            <w:tab w:val="left" w:pos="4017"/>
            <w:tab w:val="left" w:pos="5356"/>
            <w:tab w:val="left" w:pos="6695"/>
            <w:tab w:val="left" w:pos="8034"/>
            <w:tab w:val="left" w:pos="9246"/>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FCC950">
        <w:start w:val="1"/>
        <w:numFmt w:val="bullet"/>
        <w:lvlText w:val="•"/>
        <w:lvlJc w:val="left"/>
        <w:pPr>
          <w:tabs>
            <w:tab w:val="left" w:pos="1339"/>
            <w:tab w:val="left" w:pos="2678"/>
            <w:tab w:val="left" w:pos="4017"/>
            <w:tab w:val="left" w:pos="5356"/>
            <w:tab w:val="left" w:pos="6695"/>
            <w:tab w:val="left" w:pos="8034"/>
            <w:tab w:val="left" w:pos="9246"/>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5E0914">
        <w:start w:val="1"/>
        <w:numFmt w:val="bullet"/>
        <w:lvlText w:val="•"/>
        <w:lvlJc w:val="left"/>
        <w:pPr>
          <w:tabs>
            <w:tab w:val="left" w:pos="1339"/>
            <w:tab w:val="left" w:pos="2678"/>
            <w:tab w:val="left" w:pos="4017"/>
            <w:tab w:val="left" w:pos="5356"/>
            <w:tab w:val="left" w:pos="6695"/>
            <w:tab w:val="left" w:pos="8034"/>
            <w:tab w:val="left" w:pos="9246"/>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840472">
        <w:start w:val="1"/>
        <w:numFmt w:val="bullet"/>
        <w:lvlText w:val="•"/>
        <w:lvlJc w:val="left"/>
        <w:pPr>
          <w:tabs>
            <w:tab w:val="left" w:pos="1339"/>
            <w:tab w:val="left" w:pos="2678"/>
            <w:tab w:val="left" w:pos="4017"/>
            <w:tab w:val="left" w:pos="5356"/>
            <w:tab w:val="left" w:pos="6695"/>
            <w:tab w:val="left" w:pos="8034"/>
            <w:tab w:val="left" w:pos="9246"/>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28FC8">
        <w:start w:val="1"/>
        <w:numFmt w:val="bullet"/>
        <w:lvlText w:val="•"/>
        <w:lvlJc w:val="left"/>
        <w:pPr>
          <w:tabs>
            <w:tab w:val="left" w:pos="1339"/>
            <w:tab w:val="left" w:pos="2678"/>
            <w:tab w:val="left" w:pos="4017"/>
            <w:tab w:val="left" w:pos="5356"/>
            <w:tab w:val="left" w:pos="6695"/>
            <w:tab w:val="left" w:pos="8034"/>
            <w:tab w:val="left" w:pos="9246"/>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CF9AA">
        <w:start w:val="1"/>
        <w:numFmt w:val="bullet"/>
        <w:lvlText w:val="•"/>
        <w:lvlJc w:val="left"/>
        <w:pPr>
          <w:tabs>
            <w:tab w:val="left" w:pos="1339"/>
            <w:tab w:val="left" w:pos="2678"/>
            <w:tab w:val="left" w:pos="4017"/>
            <w:tab w:val="left" w:pos="5356"/>
            <w:tab w:val="left" w:pos="6695"/>
            <w:tab w:val="left" w:pos="8034"/>
            <w:tab w:val="left" w:pos="9246"/>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42ACBA">
        <w:start w:val="1"/>
        <w:numFmt w:val="bullet"/>
        <w:lvlText w:val="•"/>
        <w:lvlJc w:val="left"/>
        <w:pPr>
          <w:tabs>
            <w:tab w:val="left" w:pos="1339"/>
            <w:tab w:val="left" w:pos="2678"/>
            <w:tab w:val="left" w:pos="4017"/>
            <w:tab w:val="left" w:pos="5356"/>
            <w:tab w:val="left" w:pos="6695"/>
            <w:tab w:val="left" w:pos="8034"/>
            <w:tab w:val="left" w:pos="9246"/>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9"/>
  </w:num>
  <w:num w:numId="10">
    <w:abstractNumId w:val="11"/>
  </w:num>
  <w:num w:numId="11">
    <w:abstractNumId w:val="15"/>
  </w:num>
  <w:num w:numId="12">
    <w:abstractNumId w:val="9"/>
    <w:lvlOverride w:ilvl="0">
      <w:startOverride w:val="2"/>
    </w:lvlOverride>
  </w:num>
  <w:num w:numId="13">
    <w:abstractNumId w:val="4"/>
  </w:num>
  <w:num w:numId="14">
    <w:abstractNumId w:val="0"/>
  </w:num>
  <w:num w:numId="15">
    <w:abstractNumId w:val="2"/>
  </w:num>
  <w:num w:numId="16">
    <w:abstractNumId w:val="13"/>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13FDC"/>
    <w:rsid w:val="00042ED1"/>
    <w:rsid w:val="000A416C"/>
    <w:rsid w:val="000B1111"/>
    <w:rsid w:val="003A018B"/>
    <w:rsid w:val="0048578C"/>
    <w:rsid w:val="004F2B1F"/>
    <w:rsid w:val="006744AD"/>
    <w:rsid w:val="008418C0"/>
    <w:rsid w:val="008818E7"/>
    <w:rsid w:val="009B79AF"/>
    <w:rsid w:val="00BC0296"/>
    <w:rsid w:val="00C910F5"/>
    <w:rsid w:val="00E21B0D"/>
    <w:rsid w:val="00FC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D2A5"/>
  <w15:docId w15:val="{799AE0C7-A529-46F4-96BC-81197958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outlineLvl w:val="2"/>
    </w:pPr>
    <w:rPr>
      <w:rFonts w:cs="Arial Unicode MS"/>
      <w:b/>
      <w:bCs/>
      <w:color w:val="000000"/>
      <w:u w:color="000000"/>
      <w:lang w:val="en-US"/>
      <w14:textOutline w14:w="12700" w14:cap="flat" w14:cmpd="sng" w14:algn="ctr">
        <w14:noFill/>
        <w14:prstDash w14:val="solid"/>
        <w14:miter w14:lim="400000"/>
      </w14:textOutline>
    </w:rPr>
  </w:style>
  <w:style w:type="paragraph" w:styleId="Heading4">
    <w:name w:val="heading 4"/>
    <w:next w:val="BodyA"/>
    <w:pPr>
      <w:keepNext/>
      <w:outlineLvl w:val="3"/>
    </w:pPr>
    <w:rPr>
      <w:rFonts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styleId="Footer">
    <w:name w:val="footer"/>
    <w:pPr>
      <w:tabs>
        <w:tab w:val="center" w:pos="4153"/>
        <w:tab w:val="right" w:pos="8306"/>
      </w:tabs>
    </w:pPr>
    <w:rPr>
      <w:rFonts w:eastAsia="Times New Roman"/>
      <w:color w:val="000000"/>
      <w:u w:color="000000"/>
      <w:lang w:val="en-US"/>
    </w:rPr>
  </w:style>
  <w:style w:type="paragraph" w:styleId="Title">
    <w:name w:val="Title"/>
    <w:pPr>
      <w:jc w:val="center"/>
    </w:pPr>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Bullets0">
    <w:name w:val="Bullets.0"/>
    <w:pPr>
      <w:numPr>
        <w:numId w:val="5"/>
      </w:numPr>
    </w:pPr>
  </w:style>
  <w:style w:type="paragraph" w:styleId="ListParagraph">
    <w:name w:val="List Paragraph"/>
    <w:pPr>
      <w:ind w:left="720"/>
    </w:pPr>
    <w:rPr>
      <w:rFonts w:cs="Arial Unicode MS"/>
      <w:color w:val="000000"/>
      <w:sz w:val="24"/>
      <w:szCs w:val="24"/>
      <w:u w:color="000000"/>
      <w:lang w:val="en-US"/>
    </w:rPr>
  </w:style>
  <w:style w:type="paragraph" w:styleId="BodyTextIndent2">
    <w:name w:val="Body Text Indent 2"/>
    <w:pPr>
      <w:tabs>
        <w:tab w:val="left" w:pos="567"/>
      </w:tabs>
      <w:ind w:left="851" w:hanging="567"/>
    </w:pPr>
    <w:rPr>
      <w:rFonts w:cs="Arial Unicode MS"/>
      <w:color w:val="000000"/>
      <w:sz w:val="24"/>
      <w:szCs w:val="24"/>
      <w:u w:color="000000"/>
      <w:lang w:val="en-US"/>
    </w:rPr>
  </w:style>
  <w:style w:type="numbering" w:customStyle="1" w:styleId="ImportedStyle2">
    <w:name w:val="Imported Style 2"/>
    <w:pPr>
      <w:numPr>
        <w:numId w:val="8"/>
      </w:numPr>
    </w:pPr>
  </w:style>
  <w:style w:type="numbering" w:customStyle="1" w:styleId="ImportedStyle3">
    <w:name w:val="Imported Style 3"/>
    <w:pPr>
      <w:numPr>
        <w:numId w:val="10"/>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A"/>
    <w:pPr>
      <w:keepNext/>
      <w:jc w:val="both"/>
      <w:outlineLvl w:val="0"/>
    </w:pPr>
    <w:rPr>
      <w:rFonts w:cs="Arial Unicode MS"/>
      <w:smallCaps/>
      <w:color w:val="000000"/>
      <w:sz w:val="24"/>
      <w:szCs w:val="24"/>
      <w:u w:color="000000"/>
      <w:lang w:val="en-US"/>
      <w14:textOutline w14:w="12700" w14:cap="flat" w14:cmpd="sng" w14:algn="ctr">
        <w14:noFill/>
        <w14:prstDash w14:val="solid"/>
        <w14:miter w14:lim="400000"/>
      </w14:textOutline>
    </w:rPr>
  </w:style>
  <w:style w:type="paragraph" w:customStyle="1" w:styleId="BodyText1">
    <w:name w:val="Body Text1"/>
    <w:pPr>
      <w:spacing w:after="40"/>
      <w:ind w:firstLine="720"/>
      <w:jc w:val="both"/>
    </w:pPr>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0B1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1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8240-D703-4E5B-9812-1B15AB3C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Moore</dc:creator>
  <cp:lastModifiedBy>Emma Hudson-Bates</cp:lastModifiedBy>
  <cp:revision>3</cp:revision>
  <dcterms:created xsi:type="dcterms:W3CDTF">2021-03-24T17:09:00Z</dcterms:created>
  <dcterms:modified xsi:type="dcterms:W3CDTF">2021-04-14T10:18:00Z</dcterms:modified>
</cp:coreProperties>
</file>