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1A" w:rsidRPr="000A7B20" w:rsidRDefault="00C04ECF" w:rsidP="002428C2">
      <w:pPr>
        <w:jc w:val="center"/>
        <w:rPr>
          <w:u w:val="single"/>
        </w:rPr>
      </w:pPr>
      <w:r w:rsidRPr="000A7B20">
        <w:rPr>
          <w:noProof/>
          <w:u w:val="single"/>
          <w:lang w:eastAsia="en-GB"/>
        </w:rPr>
        <w:drawing>
          <wp:inline distT="0" distB="0" distL="0" distR="0">
            <wp:extent cx="1628775" cy="785995"/>
            <wp:effectExtent l="19050" t="0" r="9525" b="0"/>
            <wp:docPr id="2" name="Picture 1" descr="P:\Logos\DHI Main Logos\Brand use\DHI_Logo_Brand_Purple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DHI Main Logos\Brand use\DHI_Logo_Brand_Purple_A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33" cy="78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068" w:rsidRDefault="00112068" w:rsidP="00C04ECF">
      <w:pPr>
        <w:ind w:firstLine="720"/>
        <w:rPr>
          <w:b/>
        </w:rPr>
      </w:pPr>
    </w:p>
    <w:p w:rsidR="002A74C3" w:rsidRPr="00E4262D" w:rsidRDefault="002428C2" w:rsidP="00C04ECF">
      <w:pPr>
        <w:ind w:firstLine="720"/>
        <w:rPr>
          <w:b/>
          <w:sz w:val="23"/>
          <w:szCs w:val="23"/>
        </w:rPr>
      </w:pPr>
      <w:r w:rsidRPr="00E4262D">
        <w:rPr>
          <w:b/>
          <w:sz w:val="23"/>
          <w:szCs w:val="23"/>
        </w:rPr>
        <w:t>DHI Counselling Service information for p</w:t>
      </w:r>
      <w:r w:rsidR="00994B1D" w:rsidRPr="00E4262D">
        <w:rPr>
          <w:b/>
          <w:sz w:val="23"/>
          <w:szCs w:val="23"/>
        </w:rPr>
        <w:t>rospective</w:t>
      </w:r>
      <w:r w:rsidRPr="00E4262D">
        <w:rPr>
          <w:b/>
          <w:sz w:val="23"/>
          <w:szCs w:val="23"/>
        </w:rPr>
        <w:t xml:space="preserve"> placement/volunteer counsellors</w:t>
      </w:r>
    </w:p>
    <w:p w:rsidR="002428C2" w:rsidRPr="000A7B20" w:rsidRDefault="002428C2" w:rsidP="002428C2">
      <w:pPr>
        <w:jc w:val="both"/>
      </w:pPr>
    </w:p>
    <w:p w:rsidR="00C04ECF" w:rsidRPr="000A7B20" w:rsidRDefault="002428C2" w:rsidP="002428C2">
      <w:pPr>
        <w:pStyle w:val="ListParagraph"/>
        <w:numPr>
          <w:ilvl w:val="0"/>
          <w:numId w:val="1"/>
        </w:numPr>
        <w:jc w:val="both"/>
      </w:pPr>
      <w:r w:rsidRPr="000A7B20">
        <w:t>DHI provides</w:t>
      </w:r>
      <w:r w:rsidR="003543BD" w:rsidRPr="000A7B20">
        <w:t xml:space="preserve"> free,</w:t>
      </w:r>
      <w:r w:rsidRPr="000A7B20">
        <w:t xml:space="preserve"> shor</w:t>
      </w:r>
      <w:r w:rsidR="00C04ECF" w:rsidRPr="000A7B20">
        <w:t>t term counselling in the BANES</w:t>
      </w:r>
      <w:r w:rsidRPr="000A7B20">
        <w:t xml:space="preserve"> &amp; South Gloucestershire areas </w:t>
      </w:r>
      <w:r w:rsidR="0021317E" w:rsidRPr="000A7B20">
        <w:t xml:space="preserve">to support clients </w:t>
      </w:r>
      <w:r w:rsidR="00272A04" w:rsidRPr="000A7B20">
        <w:t>experiencing</w:t>
      </w:r>
      <w:r w:rsidR="0021317E" w:rsidRPr="000A7B20">
        <w:t xml:space="preserve"> </w:t>
      </w:r>
      <w:r w:rsidRPr="000A7B20">
        <w:t>substance misuse</w:t>
      </w:r>
    </w:p>
    <w:p w:rsidR="00C04ECF" w:rsidRPr="000A7B20" w:rsidRDefault="00C04ECF" w:rsidP="00C04ECF">
      <w:pPr>
        <w:pStyle w:val="ListParagraph"/>
        <w:jc w:val="both"/>
      </w:pPr>
    </w:p>
    <w:p w:rsidR="002428C2" w:rsidRPr="000A7B20" w:rsidRDefault="00C04ECF" w:rsidP="002428C2">
      <w:pPr>
        <w:pStyle w:val="ListParagraph"/>
        <w:numPr>
          <w:ilvl w:val="0"/>
          <w:numId w:val="1"/>
        </w:numPr>
        <w:jc w:val="both"/>
      </w:pPr>
      <w:r w:rsidRPr="000A7B20">
        <w:t xml:space="preserve">DHI also provides free, short term counselling in the BANES, Bristol &amp; South Gloucestershire areas to support </w:t>
      </w:r>
      <w:r w:rsidR="002428C2" w:rsidRPr="000A7B20">
        <w:t xml:space="preserve">family members &amp; carers </w:t>
      </w:r>
      <w:r w:rsidR="0021317E" w:rsidRPr="000A7B20">
        <w:t>affected</w:t>
      </w:r>
      <w:r w:rsidR="002428C2" w:rsidRPr="000A7B20">
        <w:t xml:space="preserve"> </w:t>
      </w:r>
      <w:r w:rsidR="0021317E" w:rsidRPr="000A7B20">
        <w:t>by their loved one’s</w:t>
      </w:r>
      <w:r w:rsidR="002428C2" w:rsidRPr="000A7B20">
        <w:t xml:space="preserve"> substance misuse.</w:t>
      </w:r>
    </w:p>
    <w:p w:rsidR="002428C2" w:rsidRPr="000A7B20" w:rsidRDefault="002428C2" w:rsidP="002428C2">
      <w:pPr>
        <w:pStyle w:val="ListParagraph"/>
        <w:jc w:val="both"/>
      </w:pPr>
    </w:p>
    <w:p w:rsidR="002428C2" w:rsidRPr="000A7B20" w:rsidRDefault="00272A04" w:rsidP="002428C2">
      <w:pPr>
        <w:pStyle w:val="ListParagraph"/>
        <w:numPr>
          <w:ilvl w:val="0"/>
          <w:numId w:val="1"/>
        </w:numPr>
        <w:jc w:val="both"/>
      </w:pPr>
      <w:r w:rsidRPr="000A7B20">
        <w:lastRenderedPageBreak/>
        <w:t>DHI is commissioned to provide solution focused counselling underpinned by person-centred qualities &amp; values</w:t>
      </w:r>
      <w:r w:rsidR="00EF6603" w:rsidRPr="000A7B20">
        <w:t xml:space="preserve"> to support clients in achieving their stated goals</w:t>
      </w:r>
      <w:r w:rsidRPr="000A7B20">
        <w:t>.</w:t>
      </w:r>
    </w:p>
    <w:p w:rsidR="0021317E" w:rsidRPr="000A7B20" w:rsidRDefault="0021317E" w:rsidP="0021317E">
      <w:pPr>
        <w:pStyle w:val="ListParagraph"/>
      </w:pPr>
    </w:p>
    <w:p w:rsidR="0021317E" w:rsidRPr="000A7B20" w:rsidRDefault="00272A04" w:rsidP="002428C2">
      <w:pPr>
        <w:pStyle w:val="ListParagraph"/>
        <w:numPr>
          <w:ilvl w:val="0"/>
          <w:numId w:val="1"/>
        </w:numPr>
        <w:jc w:val="both"/>
      </w:pPr>
      <w:r w:rsidRPr="000A7B20">
        <w:t>DHI clients are offered six, weekly, 50 minute sessions with the potential for some additional sessions subject to clinical supervisor &amp; line management approval. DHI Clients can request to access the counselling service on more than one occasion.</w:t>
      </w:r>
    </w:p>
    <w:p w:rsidR="002A74C3" w:rsidRPr="000A7B20" w:rsidRDefault="002A74C3" w:rsidP="002A74C3">
      <w:pPr>
        <w:pStyle w:val="ListParagraph"/>
      </w:pPr>
    </w:p>
    <w:p w:rsidR="00EF6603" w:rsidRPr="000A7B20" w:rsidRDefault="002A74C3" w:rsidP="00F51079">
      <w:pPr>
        <w:pStyle w:val="ListParagraph"/>
        <w:numPr>
          <w:ilvl w:val="0"/>
          <w:numId w:val="2"/>
        </w:numPr>
        <w:jc w:val="both"/>
      </w:pPr>
      <w:r w:rsidRPr="000A7B20">
        <w:t xml:space="preserve">DHI provides individual clinical supervision twice per month </w:t>
      </w:r>
      <w:r w:rsidR="00D82806">
        <w:t>(</w:t>
      </w:r>
      <w:r w:rsidRPr="000A7B20">
        <w:t xml:space="preserve">totalling </w:t>
      </w:r>
      <w:r w:rsidR="00D82806">
        <w:t>two</w:t>
      </w:r>
      <w:r w:rsidRPr="000A7B20">
        <w:t xml:space="preserve"> equivalent hours per month</w:t>
      </w:r>
      <w:r w:rsidR="00B45E7C">
        <w:t xml:space="preserve">) via Zoom or </w:t>
      </w:r>
      <w:r w:rsidR="00D82806">
        <w:t>phone</w:t>
      </w:r>
      <w:r w:rsidRPr="000A7B20">
        <w:t>.</w:t>
      </w:r>
      <w:r w:rsidR="00F51079">
        <w:t xml:space="preserve"> </w:t>
      </w:r>
      <w:r w:rsidR="00EF6603" w:rsidRPr="000A7B20">
        <w:t xml:space="preserve">DHI </w:t>
      </w:r>
      <w:r w:rsidR="00F51079">
        <w:t xml:space="preserve">also </w:t>
      </w:r>
      <w:r w:rsidR="00EF6603" w:rsidRPr="000A7B20">
        <w:t>provides regular line management</w:t>
      </w:r>
      <w:r w:rsidR="00D82806">
        <w:t>, support from our Volunteers Team</w:t>
      </w:r>
      <w:r w:rsidR="00AE2987">
        <w:t xml:space="preserve"> and training opportunities</w:t>
      </w:r>
      <w:r w:rsidR="00EF6603" w:rsidRPr="000A7B20">
        <w:t>.</w:t>
      </w:r>
    </w:p>
    <w:p w:rsidR="002A74C3" w:rsidRPr="000A7B20" w:rsidRDefault="002A74C3" w:rsidP="002A74C3">
      <w:pPr>
        <w:pStyle w:val="ListParagraph"/>
        <w:jc w:val="both"/>
      </w:pPr>
    </w:p>
    <w:p w:rsidR="002A74C3" w:rsidRPr="000A7B20" w:rsidRDefault="002A74C3" w:rsidP="002428C2">
      <w:pPr>
        <w:pStyle w:val="ListParagraph"/>
        <w:numPr>
          <w:ilvl w:val="0"/>
          <w:numId w:val="1"/>
        </w:numPr>
        <w:jc w:val="both"/>
      </w:pPr>
      <w:r w:rsidRPr="000A7B20">
        <w:t>DHI provides a mobile phone for counsellors to arrange client appointments.</w:t>
      </w:r>
    </w:p>
    <w:p w:rsidR="009413B8" w:rsidRPr="000A7B20" w:rsidRDefault="009413B8" w:rsidP="009413B8">
      <w:pPr>
        <w:pStyle w:val="ListParagraph"/>
        <w:jc w:val="both"/>
      </w:pPr>
      <w:bookmarkStart w:id="0" w:name="_GoBack"/>
      <w:bookmarkEnd w:id="0"/>
    </w:p>
    <w:p w:rsidR="009413B8" w:rsidRPr="000A7B20" w:rsidRDefault="009413B8" w:rsidP="002428C2">
      <w:pPr>
        <w:pStyle w:val="ListParagraph"/>
        <w:numPr>
          <w:ilvl w:val="0"/>
          <w:numId w:val="1"/>
        </w:numPr>
        <w:jc w:val="both"/>
      </w:pPr>
      <w:r w:rsidRPr="000A7B20">
        <w:t>DHI provides the opportunity for counsellors to attend in-house training days on Motivational Interviewing, Solution Focused Brief Therapy &amp; Relapse Prevention.</w:t>
      </w:r>
    </w:p>
    <w:p w:rsidR="000A7B20" w:rsidRPr="000A7B20" w:rsidRDefault="000A7B20" w:rsidP="000A7B20">
      <w:pPr>
        <w:pStyle w:val="ListParagraph"/>
      </w:pPr>
    </w:p>
    <w:p w:rsidR="000A7B20" w:rsidRPr="000A7B20" w:rsidRDefault="000A7B20" w:rsidP="002428C2">
      <w:pPr>
        <w:pStyle w:val="ListParagraph"/>
        <w:numPr>
          <w:ilvl w:val="0"/>
          <w:numId w:val="1"/>
        </w:numPr>
        <w:jc w:val="both"/>
      </w:pPr>
      <w:r w:rsidRPr="000A7B20">
        <w:t xml:space="preserve">Counsellors are required to have </w:t>
      </w:r>
      <w:r w:rsidRPr="000A7B20">
        <w:rPr>
          <w:rFonts w:ascii="Calibri" w:hAnsi="Calibri"/>
          <w:shd w:val="clear" w:color="auto" w:fill="FFFFFF"/>
        </w:rPr>
        <w:t xml:space="preserve">completed &amp; passed a minimum of </w:t>
      </w:r>
      <w:proofErr w:type="gramStart"/>
      <w:r w:rsidRPr="000A7B20">
        <w:rPr>
          <w:rFonts w:ascii="Calibri" w:hAnsi="Calibri"/>
          <w:shd w:val="clear" w:color="auto" w:fill="FFFFFF"/>
        </w:rPr>
        <w:t>1</w:t>
      </w:r>
      <w:proofErr w:type="gramEnd"/>
      <w:r w:rsidRPr="000A7B20">
        <w:rPr>
          <w:rFonts w:ascii="Calibri" w:hAnsi="Calibri"/>
          <w:shd w:val="clear" w:color="auto" w:fill="FFFFFF"/>
        </w:rPr>
        <w:t xml:space="preserve"> years counselling training </w:t>
      </w:r>
      <w:r w:rsidR="00F51079">
        <w:rPr>
          <w:rFonts w:ascii="Calibri" w:hAnsi="Calibri"/>
          <w:shd w:val="clear" w:color="auto" w:fill="FFFFFF"/>
        </w:rPr>
        <w:t>(</w:t>
      </w:r>
      <w:r w:rsidRPr="000A7B20">
        <w:rPr>
          <w:rFonts w:ascii="Calibri" w:hAnsi="Calibri"/>
          <w:shd w:val="clear" w:color="auto" w:fill="FFFFFF"/>
        </w:rPr>
        <w:t>which include</w:t>
      </w:r>
      <w:r>
        <w:rPr>
          <w:rFonts w:ascii="Calibri" w:hAnsi="Calibri"/>
          <w:shd w:val="clear" w:color="auto" w:fill="FFFFFF"/>
        </w:rPr>
        <w:t>d</w:t>
      </w:r>
      <w:r w:rsidRPr="000A7B20">
        <w:rPr>
          <w:rFonts w:ascii="Calibri" w:hAnsi="Calibri"/>
          <w:shd w:val="clear" w:color="auto" w:fill="FFFFFF"/>
        </w:rPr>
        <w:t xml:space="preserve"> counselling</w:t>
      </w:r>
      <w:r>
        <w:rPr>
          <w:rFonts w:ascii="Calibri" w:hAnsi="Calibri"/>
          <w:shd w:val="clear" w:color="auto" w:fill="FFFFFF"/>
        </w:rPr>
        <w:t xml:space="preserve"> skills</w:t>
      </w:r>
      <w:r w:rsidRPr="000A7B20">
        <w:rPr>
          <w:rFonts w:ascii="Calibri" w:hAnsi="Calibri"/>
          <w:shd w:val="clear" w:color="auto" w:fill="FFFFFF"/>
        </w:rPr>
        <w:t xml:space="preserve"> practice with peers</w:t>
      </w:r>
      <w:r w:rsidR="00F51079">
        <w:rPr>
          <w:rFonts w:ascii="Calibri" w:hAnsi="Calibri"/>
          <w:shd w:val="clear" w:color="auto" w:fill="FFFFFF"/>
        </w:rPr>
        <w:t>) &amp; be undertaking/due to undertake or have completed further counselling training</w:t>
      </w:r>
      <w:r w:rsidR="00112068">
        <w:rPr>
          <w:rFonts w:ascii="Calibri" w:hAnsi="Calibri"/>
          <w:shd w:val="clear" w:color="auto" w:fill="FFFFFF"/>
        </w:rPr>
        <w:t>.</w:t>
      </w:r>
      <w:r w:rsidR="00514BBA">
        <w:rPr>
          <w:rFonts w:ascii="Calibri" w:hAnsi="Calibri"/>
          <w:shd w:val="clear" w:color="auto" w:fill="FFFFFF"/>
        </w:rPr>
        <w:t xml:space="preserve">  Alternatively you may apply if you have completed 2 terms of initial counselling training </w:t>
      </w:r>
      <w:r w:rsidR="00514BBA">
        <w:rPr>
          <w:rFonts w:ascii="Calibri" w:hAnsi="Calibri"/>
          <w:b/>
          <w:shd w:val="clear" w:color="auto" w:fill="FFFFFF"/>
        </w:rPr>
        <w:t xml:space="preserve">and </w:t>
      </w:r>
      <w:r w:rsidR="00514BBA">
        <w:rPr>
          <w:rFonts w:ascii="Calibri" w:hAnsi="Calibri"/>
          <w:shd w:val="clear" w:color="auto" w:fill="FFFFFF"/>
        </w:rPr>
        <w:t>have supporting reference of competency from your training provider tutor.</w:t>
      </w:r>
      <w:r w:rsidR="00112068">
        <w:rPr>
          <w:rFonts w:ascii="Calibri" w:hAnsi="Calibri"/>
          <w:shd w:val="clear" w:color="auto" w:fill="FFFFFF"/>
        </w:rPr>
        <w:t xml:space="preserve"> This training should include person centred</w:t>
      </w:r>
      <w:r w:rsidR="00A64FBD">
        <w:rPr>
          <w:rFonts w:ascii="Calibri" w:hAnsi="Calibri"/>
          <w:shd w:val="clear" w:color="auto" w:fill="FFFFFF"/>
        </w:rPr>
        <w:t>/humanistic</w:t>
      </w:r>
      <w:r w:rsidR="00112068">
        <w:rPr>
          <w:rFonts w:ascii="Calibri" w:hAnsi="Calibri"/>
          <w:shd w:val="clear" w:color="auto" w:fill="FFFFFF"/>
        </w:rPr>
        <w:t xml:space="preserve"> counselling as a core model. DHI </w:t>
      </w:r>
      <w:r w:rsidR="009878A3">
        <w:rPr>
          <w:rFonts w:ascii="Calibri" w:hAnsi="Calibri"/>
          <w:shd w:val="clear" w:color="auto" w:fill="FFFFFF"/>
        </w:rPr>
        <w:t>counselling placements are unsuitable for trainees/volunteers wishing to practice a psychodynamic</w:t>
      </w:r>
      <w:r w:rsidR="00275017">
        <w:rPr>
          <w:rFonts w:ascii="Calibri" w:hAnsi="Calibri"/>
          <w:shd w:val="clear" w:color="auto" w:fill="FFFFFF"/>
        </w:rPr>
        <w:t xml:space="preserve"> </w:t>
      </w:r>
      <w:r w:rsidR="009878A3">
        <w:rPr>
          <w:rFonts w:ascii="Calibri" w:hAnsi="Calibri"/>
          <w:shd w:val="clear" w:color="auto" w:fill="FFFFFF"/>
        </w:rPr>
        <w:t>approach.</w:t>
      </w:r>
    </w:p>
    <w:p w:rsidR="002A74C3" w:rsidRPr="000A7B20" w:rsidRDefault="002A74C3" w:rsidP="002A74C3">
      <w:pPr>
        <w:pStyle w:val="ListParagraph"/>
        <w:jc w:val="both"/>
      </w:pPr>
    </w:p>
    <w:p w:rsidR="002A74C3" w:rsidRPr="000A7B20" w:rsidRDefault="002A74C3" w:rsidP="002428C2">
      <w:pPr>
        <w:pStyle w:val="ListParagraph"/>
        <w:numPr>
          <w:ilvl w:val="0"/>
          <w:numId w:val="1"/>
        </w:numPr>
        <w:jc w:val="both"/>
      </w:pPr>
      <w:r w:rsidRPr="000A7B20">
        <w:lastRenderedPageBreak/>
        <w:t xml:space="preserve">Counsellors are required to record </w:t>
      </w:r>
      <w:r w:rsidR="00D82806">
        <w:t xml:space="preserve">brief </w:t>
      </w:r>
      <w:r w:rsidRPr="000A7B20">
        <w:t xml:space="preserve">counselling appointment attendance information on DHI’s </w:t>
      </w:r>
      <w:r w:rsidR="00D82806">
        <w:t xml:space="preserve">electronic </w:t>
      </w:r>
      <w:r w:rsidRPr="000A7B20">
        <w:t xml:space="preserve">client database. </w:t>
      </w:r>
    </w:p>
    <w:p w:rsidR="00EF6603" w:rsidRPr="000A7B20" w:rsidRDefault="00EF6603" w:rsidP="00EF6603">
      <w:pPr>
        <w:pStyle w:val="ListParagraph"/>
      </w:pPr>
    </w:p>
    <w:p w:rsidR="00EF6603" w:rsidRPr="000A7B20" w:rsidRDefault="00EF6603" w:rsidP="002428C2">
      <w:pPr>
        <w:pStyle w:val="ListParagraph"/>
        <w:numPr>
          <w:ilvl w:val="0"/>
          <w:numId w:val="1"/>
        </w:numPr>
        <w:jc w:val="both"/>
      </w:pPr>
      <w:r w:rsidRPr="000A7B20">
        <w:t>Counsellors are required to adhere to relevant DHI policies including safeguarding adults, child protection &amp; data protection.</w:t>
      </w:r>
    </w:p>
    <w:p w:rsidR="009413B8" w:rsidRPr="000A7B20" w:rsidRDefault="009413B8" w:rsidP="009413B8">
      <w:pPr>
        <w:pStyle w:val="ListParagraph"/>
      </w:pPr>
    </w:p>
    <w:p w:rsidR="00E4262D" w:rsidRPr="000A7B20" w:rsidRDefault="009413B8" w:rsidP="00E4262D">
      <w:pPr>
        <w:pStyle w:val="ListParagraph"/>
        <w:numPr>
          <w:ilvl w:val="0"/>
          <w:numId w:val="1"/>
        </w:numPr>
        <w:jc w:val="both"/>
      </w:pPr>
      <w:r w:rsidRPr="000A7B20">
        <w:t xml:space="preserve">Counsellors are expected to </w:t>
      </w:r>
      <w:r w:rsidR="00DD287B" w:rsidRPr="000A7B20">
        <w:t>work within BACP (or equivalent professional body) ethical framework</w:t>
      </w:r>
      <w:r w:rsidR="00AE57DF" w:rsidRPr="000A7B20">
        <w:t xml:space="preserve"> guidelines</w:t>
      </w:r>
      <w:r w:rsidR="00C04ECF" w:rsidRPr="000A7B20">
        <w:t>.</w:t>
      </w:r>
    </w:p>
    <w:sectPr w:rsidR="00E4262D" w:rsidRPr="000A7B20" w:rsidSect="009878A3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77CE8"/>
    <w:multiLevelType w:val="hybridMultilevel"/>
    <w:tmpl w:val="3B36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04C2A"/>
    <w:multiLevelType w:val="hybridMultilevel"/>
    <w:tmpl w:val="EF98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2"/>
    <w:rsid w:val="000913D6"/>
    <w:rsid w:val="000A7B20"/>
    <w:rsid w:val="00112068"/>
    <w:rsid w:val="00201B17"/>
    <w:rsid w:val="0021317E"/>
    <w:rsid w:val="0022461C"/>
    <w:rsid w:val="002428C2"/>
    <w:rsid w:val="00272A04"/>
    <w:rsid w:val="00275017"/>
    <w:rsid w:val="00297A08"/>
    <w:rsid w:val="002A16B1"/>
    <w:rsid w:val="002A74C3"/>
    <w:rsid w:val="003543BD"/>
    <w:rsid w:val="00411863"/>
    <w:rsid w:val="00514BBA"/>
    <w:rsid w:val="009413B8"/>
    <w:rsid w:val="00986802"/>
    <w:rsid w:val="009878A3"/>
    <w:rsid w:val="00994B1D"/>
    <w:rsid w:val="00A64FBD"/>
    <w:rsid w:val="00A93DEF"/>
    <w:rsid w:val="00AB0E95"/>
    <w:rsid w:val="00AE2987"/>
    <w:rsid w:val="00AE57DF"/>
    <w:rsid w:val="00B45E7C"/>
    <w:rsid w:val="00BC46F1"/>
    <w:rsid w:val="00C04ECF"/>
    <w:rsid w:val="00D6741C"/>
    <w:rsid w:val="00D82806"/>
    <w:rsid w:val="00D8552E"/>
    <w:rsid w:val="00DD287B"/>
    <w:rsid w:val="00DF3C28"/>
    <w:rsid w:val="00E2761A"/>
    <w:rsid w:val="00E4262D"/>
    <w:rsid w:val="00E51548"/>
    <w:rsid w:val="00EF6603"/>
    <w:rsid w:val="00F5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BE63D-DFC8-4FD8-A877-9E9B2C16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pjohnston-smith</dc:creator>
  <cp:lastModifiedBy>Kim West</cp:lastModifiedBy>
  <cp:revision>2</cp:revision>
  <cp:lastPrinted>2017-09-27T08:14:00Z</cp:lastPrinted>
  <dcterms:created xsi:type="dcterms:W3CDTF">2022-05-24T10:09:00Z</dcterms:created>
  <dcterms:modified xsi:type="dcterms:W3CDTF">2022-05-24T10:09:00Z</dcterms:modified>
</cp:coreProperties>
</file>