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91"/>
        <w:tblW w:w="0" w:type="auto"/>
        <w:tblLook w:val="04A0" w:firstRow="1" w:lastRow="0" w:firstColumn="1" w:lastColumn="0" w:noHBand="0" w:noVBand="1"/>
      </w:tblPr>
      <w:tblGrid>
        <w:gridCol w:w="3995"/>
        <w:gridCol w:w="5021"/>
      </w:tblGrid>
      <w:tr w:rsidR="00E22F47" w:rsidTr="00E72A7C">
        <w:tc>
          <w:tcPr>
            <w:tcW w:w="9016" w:type="dxa"/>
            <w:gridSpan w:val="2"/>
            <w:shd w:val="pct5" w:color="auto" w:fill="auto"/>
          </w:tcPr>
          <w:p w:rsidR="00E22F47" w:rsidRPr="00FB6B96" w:rsidRDefault="00E72A7C" w:rsidP="00E22F47">
            <w:pPr>
              <w:jc w:val="center"/>
              <w:rPr>
                <w:b/>
                <w:sz w:val="28"/>
                <w:szCs w:val="28"/>
              </w:rPr>
            </w:pPr>
            <w:r>
              <w:rPr>
                <w:b/>
                <w:sz w:val="28"/>
                <w:szCs w:val="28"/>
              </w:rPr>
              <w:t>Volunteer Recruitment Request Form</w:t>
            </w:r>
          </w:p>
          <w:p w:rsidR="00FB6B96" w:rsidRPr="00FB6B96" w:rsidRDefault="00FB6B96" w:rsidP="00E22F47">
            <w:pPr>
              <w:jc w:val="center"/>
              <w:rPr>
                <w:b/>
                <w:sz w:val="28"/>
                <w:szCs w:val="28"/>
                <w:u w:val="single"/>
              </w:rPr>
            </w:pPr>
          </w:p>
          <w:p w:rsidR="00E22F47" w:rsidRPr="00E22F47" w:rsidRDefault="00E22F47" w:rsidP="00E22F47">
            <w:pPr>
              <w:rPr>
                <w:b/>
                <w:sz w:val="28"/>
                <w:szCs w:val="28"/>
              </w:rPr>
            </w:pPr>
          </w:p>
        </w:tc>
      </w:tr>
      <w:tr w:rsidR="00BC6FC2" w:rsidTr="00E72A7C">
        <w:tc>
          <w:tcPr>
            <w:tcW w:w="3995" w:type="dxa"/>
          </w:tcPr>
          <w:p w:rsidR="00BC6FC2" w:rsidRPr="00CD3E41" w:rsidRDefault="00BC6FC2" w:rsidP="00E22F47">
            <w:pPr>
              <w:rPr>
                <w:sz w:val="24"/>
                <w:szCs w:val="24"/>
              </w:rPr>
            </w:pPr>
          </w:p>
          <w:p w:rsidR="00BC6FC2" w:rsidRPr="00CD3E41" w:rsidRDefault="00E72A7C" w:rsidP="00E22F47">
            <w:pPr>
              <w:rPr>
                <w:b/>
                <w:sz w:val="24"/>
                <w:szCs w:val="24"/>
              </w:rPr>
            </w:pPr>
            <w:r>
              <w:rPr>
                <w:b/>
                <w:sz w:val="24"/>
                <w:szCs w:val="24"/>
              </w:rPr>
              <w:t xml:space="preserve">Placement </w:t>
            </w:r>
            <w:r w:rsidR="00BC6FC2" w:rsidRPr="00CD3E41">
              <w:rPr>
                <w:b/>
                <w:sz w:val="24"/>
                <w:szCs w:val="24"/>
              </w:rPr>
              <w:t>Title</w:t>
            </w:r>
            <w:r w:rsidR="00E22F47" w:rsidRPr="00CD3E41">
              <w:rPr>
                <w:b/>
                <w:sz w:val="24"/>
                <w:szCs w:val="24"/>
              </w:rPr>
              <w:t>/Role</w:t>
            </w:r>
            <w:r w:rsidR="00CD3E41" w:rsidRPr="00CD3E41">
              <w:rPr>
                <w:b/>
                <w:sz w:val="24"/>
                <w:szCs w:val="24"/>
              </w:rPr>
              <w:t>:</w:t>
            </w:r>
          </w:p>
          <w:p w:rsidR="00BC6FC2" w:rsidRPr="00CD3E41" w:rsidRDefault="00BC6FC2" w:rsidP="00E22F47">
            <w:pPr>
              <w:rPr>
                <w:sz w:val="24"/>
                <w:szCs w:val="24"/>
              </w:rPr>
            </w:pPr>
            <w:r w:rsidRPr="00CD3E41">
              <w:rPr>
                <w:sz w:val="24"/>
                <w:szCs w:val="24"/>
              </w:rPr>
              <w:t xml:space="preserve">                                                                                                   </w:t>
            </w:r>
          </w:p>
        </w:tc>
        <w:tc>
          <w:tcPr>
            <w:tcW w:w="5021" w:type="dxa"/>
          </w:tcPr>
          <w:p w:rsidR="00CD3E41" w:rsidRDefault="00CD3E41" w:rsidP="00E22F47">
            <w:pPr>
              <w:rPr>
                <w:sz w:val="24"/>
                <w:szCs w:val="24"/>
              </w:rPr>
            </w:pPr>
          </w:p>
          <w:p w:rsidR="00BC6FC2" w:rsidRPr="00CD3E41" w:rsidRDefault="006022B1" w:rsidP="00D63C2A">
            <w:pPr>
              <w:rPr>
                <w:sz w:val="24"/>
                <w:szCs w:val="24"/>
              </w:rPr>
            </w:pPr>
            <w:r>
              <w:rPr>
                <w:sz w:val="24"/>
                <w:szCs w:val="24"/>
              </w:rPr>
              <w:t xml:space="preserve">Meet &amp; Greet </w:t>
            </w:r>
            <w:r w:rsidR="00D63C2A">
              <w:rPr>
                <w:sz w:val="24"/>
                <w:szCs w:val="24"/>
              </w:rPr>
              <w:t>Volunteers</w:t>
            </w:r>
          </w:p>
        </w:tc>
      </w:tr>
      <w:tr w:rsidR="008F2795" w:rsidTr="00E72A7C">
        <w:tc>
          <w:tcPr>
            <w:tcW w:w="3995" w:type="dxa"/>
          </w:tcPr>
          <w:p w:rsidR="008F2795" w:rsidRPr="008F2795" w:rsidRDefault="008F2795" w:rsidP="00E22F47">
            <w:pPr>
              <w:rPr>
                <w:b/>
                <w:sz w:val="24"/>
                <w:szCs w:val="24"/>
              </w:rPr>
            </w:pPr>
            <w:r w:rsidRPr="008F2795">
              <w:rPr>
                <w:b/>
                <w:sz w:val="24"/>
                <w:szCs w:val="24"/>
              </w:rPr>
              <w:t>Date of Request:</w:t>
            </w:r>
          </w:p>
        </w:tc>
        <w:tc>
          <w:tcPr>
            <w:tcW w:w="5021" w:type="dxa"/>
          </w:tcPr>
          <w:p w:rsidR="008F2795" w:rsidRDefault="00D63C2A" w:rsidP="00E22F47">
            <w:pPr>
              <w:rPr>
                <w:sz w:val="24"/>
                <w:szCs w:val="24"/>
              </w:rPr>
            </w:pPr>
            <w:r>
              <w:rPr>
                <w:sz w:val="24"/>
                <w:szCs w:val="24"/>
              </w:rPr>
              <w:t>2022 0926</w:t>
            </w:r>
          </w:p>
        </w:tc>
      </w:tr>
      <w:tr w:rsidR="008F2795" w:rsidTr="00E72A7C">
        <w:tc>
          <w:tcPr>
            <w:tcW w:w="3995" w:type="dxa"/>
          </w:tcPr>
          <w:p w:rsidR="008F2795" w:rsidRPr="008F2795" w:rsidRDefault="008F2795" w:rsidP="00E22F47">
            <w:pPr>
              <w:rPr>
                <w:b/>
                <w:sz w:val="24"/>
                <w:szCs w:val="24"/>
              </w:rPr>
            </w:pPr>
            <w:r>
              <w:rPr>
                <w:b/>
                <w:sz w:val="24"/>
                <w:szCs w:val="24"/>
              </w:rPr>
              <w:t>Request made by:</w:t>
            </w:r>
          </w:p>
        </w:tc>
        <w:tc>
          <w:tcPr>
            <w:tcW w:w="5021" w:type="dxa"/>
          </w:tcPr>
          <w:p w:rsidR="008F2795" w:rsidRDefault="00D63C2A" w:rsidP="00E22F47">
            <w:pPr>
              <w:rPr>
                <w:sz w:val="24"/>
                <w:szCs w:val="24"/>
              </w:rPr>
            </w:pPr>
            <w:r>
              <w:rPr>
                <w:sz w:val="24"/>
                <w:szCs w:val="24"/>
              </w:rPr>
              <w:t>Nellie Bosworth</w:t>
            </w:r>
          </w:p>
        </w:tc>
      </w:tr>
      <w:tr w:rsidR="00EC355D" w:rsidTr="00E72A7C">
        <w:tc>
          <w:tcPr>
            <w:tcW w:w="3995" w:type="dxa"/>
          </w:tcPr>
          <w:p w:rsidR="00EC355D" w:rsidRDefault="00EC355D" w:rsidP="00E22F47">
            <w:pPr>
              <w:rPr>
                <w:b/>
                <w:sz w:val="24"/>
                <w:szCs w:val="24"/>
              </w:rPr>
            </w:pPr>
            <w:r>
              <w:rPr>
                <w:b/>
                <w:sz w:val="24"/>
                <w:szCs w:val="24"/>
              </w:rPr>
              <w:t>Service/Group:</w:t>
            </w:r>
          </w:p>
        </w:tc>
        <w:tc>
          <w:tcPr>
            <w:tcW w:w="5021" w:type="dxa"/>
          </w:tcPr>
          <w:p w:rsidR="00EC355D" w:rsidRDefault="00D63C2A" w:rsidP="00E22F47">
            <w:pPr>
              <w:rPr>
                <w:sz w:val="24"/>
                <w:szCs w:val="24"/>
              </w:rPr>
            </w:pPr>
            <w:r>
              <w:rPr>
                <w:sz w:val="24"/>
                <w:szCs w:val="24"/>
              </w:rPr>
              <w:t>BANES Treatment Services</w:t>
            </w:r>
          </w:p>
        </w:tc>
      </w:tr>
      <w:tr w:rsidR="00911142" w:rsidTr="00911142">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PLACEMENT DETAILS</w:t>
            </w:r>
          </w:p>
        </w:tc>
      </w:tr>
      <w:tr w:rsidR="0006218F" w:rsidTr="00C80672">
        <w:tc>
          <w:tcPr>
            <w:tcW w:w="9016" w:type="dxa"/>
            <w:gridSpan w:val="2"/>
          </w:tcPr>
          <w:p w:rsidR="0006218F" w:rsidRPr="00FF24B4" w:rsidRDefault="0006218F" w:rsidP="00E22F47">
            <w:pPr>
              <w:rPr>
                <w:sz w:val="24"/>
                <w:szCs w:val="24"/>
              </w:rPr>
            </w:pPr>
          </w:p>
          <w:p w:rsidR="0006218F" w:rsidRPr="00FF24B4" w:rsidRDefault="0006218F" w:rsidP="00E22F47">
            <w:pPr>
              <w:rPr>
                <w:sz w:val="24"/>
                <w:szCs w:val="24"/>
              </w:rPr>
            </w:pPr>
          </w:p>
          <w:p w:rsidR="0006218F" w:rsidRPr="006022B1" w:rsidRDefault="0006218F" w:rsidP="006022B1">
            <w:pPr>
              <w:pStyle w:val="Heading1"/>
              <w:spacing w:before="56"/>
              <w:outlineLvl w:val="0"/>
              <w:rPr>
                <w:rFonts w:ascii="Calibri" w:eastAsia="Calibri" w:hAnsi="Calibri" w:cs="Calibri"/>
                <w:b/>
                <w:bCs/>
                <w:color w:val="auto"/>
                <w:sz w:val="22"/>
                <w:szCs w:val="22"/>
              </w:rPr>
            </w:pPr>
            <w:r w:rsidRPr="006022B1">
              <w:rPr>
                <w:rFonts w:ascii="Calibri" w:eastAsia="Calibri" w:hAnsi="Calibri" w:cs="Calibri"/>
                <w:b/>
                <w:bCs/>
                <w:color w:val="auto"/>
                <w:sz w:val="22"/>
                <w:szCs w:val="22"/>
              </w:rPr>
              <w:t>Principle</w:t>
            </w:r>
            <w:r w:rsidRPr="006022B1">
              <w:rPr>
                <w:rFonts w:ascii="Calibri" w:eastAsia="Calibri" w:hAnsi="Calibri" w:cs="Calibri"/>
                <w:b/>
                <w:bCs/>
                <w:color w:val="auto"/>
                <w:spacing w:val="-4"/>
                <w:sz w:val="22"/>
                <w:szCs w:val="22"/>
              </w:rPr>
              <w:t xml:space="preserve"> </w:t>
            </w:r>
            <w:r w:rsidRPr="006022B1">
              <w:rPr>
                <w:rFonts w:ascii="Calibri" w:eastAsia="Calibri" w:hAnsi="Calibri" w:cs="Calibri"/>
                <w:b/>
                <w:bCs/>
                <w:color w:val="auto"/>
                <w:sz w:val="22"/>
                <w:szCs w:val="22"/>
              </w:rPr>
              <w:t>Purpose</w:t>
            </w:r>
            <w:r w:rsidRPr="006022B1">
              <w:rPr>
                <w:rFonts w:ascii="Calibri" w:eastAsia="Calibri" w:hAnsi="Calibri" w:cs="Calibri"/>
                <w:b/>
                <w:bCs/>
                <w:color w:val="auto"/>
                <w:spacing w:val="-2"/>
                <w:sz w:val="22"/>
                <w:szCs w:val="22"/>
              </w:rPr>
              <w:t xml:space="preserve"> </w:t>
            </w:r>
            <w:r w:rsidRPr="006022B1">
              <w:rPr>
                <w:rFonts w:ascii="Calibri" w:eastAsia="Calibri" w:hAnsi="Calibri" w:cs="Calibri"/>
                <w:b/>
                <w:bCs/>
                <w:color w:val="auto"/>
                <w:sz w:val="22"/>
                <w:szCs w:val="22"/>
              </w:rPr>
              <w:t>of</w:t>
            </w:r>
            <w:r w:rsidRPr="006022B1">
              <w:rPr>
                <w:rFonts w:ascii="Calibri" w:eastAsia="Calibri" w:hAnsi="Calibri" w:cs="Calibri"/>
                <w:b/>
                <w:bCs/>
                <w:color w:val="auto"/>
                <w:spacing w:val="-2"/>
                <w:sz w:val="22"/>
                <w:szCs w:val="22"/>
              </w:rPr>
              <w:t xml:space="preserve"> </w:t>
            </w:r>
            <w:r w:rsidRPr="006022B1">
              <w:rPr>
                <w:rFonts w:ascii="Calibri" w:eastAsia="Calibri" w:hAnsi="Calibri" w:cs="Calibri"/>
                <w:b/>
                <w:bCs/>
                <w:color w:val="auto"/>
                <w:sz w:val="22"/>
                <w:szCs w:val="22"/>
              </w:rPr>
              <w:t>the</w:t>
            </w:r>
            <w:r w:rsidRPr="006022B1">
              <w:rPr>
                <w:rFonts w:ascii="Calibri" w:eastAsia="Calibri" w:hAnsi="Calibri" w:cs="Calibri"/>
                <w:b/>
                <w:bCs/>
                <w:color w:val="auto"/>
                <w:spacing w:val="-2"/>
                <w:sz w:val="22"/>
                <w:szCs w:val="22"/>
              </w:rPr>
              <w:t xml:space="preserve"> </w:t>
            </w:r>
            <w:r w:rsidRPr="006022B1">
              <w:rPr>
                <w:rFonts w:ascii="Calibri" w:eastAsia="Calibri" w:hAnsi="Calibri" w:cs="Calibri"/>
                <w:b/>
                <w:bCs/>
                <w:color w:val="auto"/>
                <w:sz w:val="22"/>
                <w:szCs w:val="22"/>
              </w:rPr>
              <w:t>Job</w:t>
            </w:r>
          </w:p>
          <w:p w:rsidR="0006218F" w:rsidRPr="006022B1" w:rsidRDefault="0006218F" w:rsidP="006022B1">
            <w:pPr>
              <w:widowControl w:val="0"/>
              <w:autoSpaceDE w:val="0"/>
              <w:autoSpaceDN w:val="0"/>
              <w:rPr>
                <w:rFonts w:ascii="Calibri" w:eastAsia="Calibri" w:hAnsi="Calibri" w:cs="Calibri"/>
              </w:rPr>
            </w:pPr>
          </w:p>
          <w:p w:rsidR="0006218F" w:rsidRPr="006022B1" w:rsidRDefault="0006218F" w:rsidP="006022B1">
            <w:pPr>
              <w:widowControl w:val="0"/>
              <w:autoSpaceDE w:val="0"/>
              <w:autoSpaceDN w:val="0"/>
              <w:rPr>
                <w:rFonts w:ascii="Calibri" w:eastAsia="Calibri" w:hAnsi="Calibri" w:cs="Calibri"/>
              </w:rPr>
            </w:pPr>
            <w:r w:rsidRPr="006022B1">
              <w:rPr>
                <w:rFonts w:ascii="Calibri" w:eastAsia="Calibri" w:hAnsi="Calibri" w:cs="Calibri"/>
              </w:rPr>
              <w:t xml:space="preserve">To be a welcoming face for Clients at The Beehive centre.  And to provide efficient administrative, and data support function to the service. To proactively support the smooth running of the administrative functions within the service and therein support the organisational effort to prevent drug and alcohol related mortality. </w:t>
            </w:r>
            <w:r w:rsidRPr="006022B1">
              <w:rPr>
                <w:rFonts w:ascii="Calibri" w:eastAsia="Calibri" w:hAnsi="Calibri" w:cs="Calibri"/>
              </w:rPr>
              <w:br/>
            </w:r>
          </w:p>
          <w:p w:rsidR="0006218F" w:rsidRPr="006022B1" w:rsidRDefault="0006218F" w:rsidP="006022B1">
            <w:pPr>
              <w:widowControl w:val="0"/>
              <w:autoSpaceDE w:val="0"/>
              <w:autoSpaceDN w:val="0"/>
              <w:rPr>
                <w:rFonts w:ascii="Calibri" w:eastAsia="Calibri" w:hAnsi="Calibri" w:cs="Calibri"/>
              </w:rPr>
            </w:pPr>
          </w:p>
          <w:p w:rsidR="0006218F" w:rsidRPr="006022B1" w:rsidRDefault="0006218F" w:rsidP="006022B1">
            <w:pPr>
              <w:widowControl w:val="0"/>
              <w:autoSpaceDE w:val="0"/>
              <w:autoSpaceDN w:val="0"/>
              <w:spacing w:before="52"/>
              <w:ind w:right="101"/>
              <w:rPr>
                <w:rFonts w:ascii="Calibri" w:eastAsia="Calibri" w:hAnsi="Calibri" w:cs="Calibri"/>
                <w:b/>
              </w:rPr>
            </w:pPr>
            <w:r w:rsidRPr="006022B1">
              <w:rPr>
                <w:rFonts w:ascii="Calibri" w:eastAsia="Calibri" w:hAnsi="Calibri" w:cs="Calibri"/>
                <w:b/>
              </w:rPr>
              <w:t xml:space="preserve">Key Duties and Responsibilities The duties and responsibilities of the role are wide ranging </w:t>
            </w:r>
            <w:r w:rsidRPr="006022B1">
              <w:rPr>
                <w:rFonts w:ascii="Calibri" w:eastAsia="Calibri" w:hAnsi="Calibri" w:cs="Calibri"/>
                <w:b/>
                <w:spacing w:val="-47"/>
              </w:rPr>
              <w:t xml:space="preserve"> </w:t>
            </w:r>
            <w:r w:rsidRPr="006022B1">
              <w:rPr>
                <w:rFonts w:ascii="Calibri" w:eastAsia="Calibri" w:hAnsi="Calibri" w:cs="Calibri"/>
                <w:b/>
              </w:rPr>
              <w:t>and</w:t>
            </w:r>
            <w:r w:rsidRPr="006022B1">
              <w:rPr>
                <w:rFonts w:ascii="Calibri" w:eastAsia="Calibri" w:hAnsi="Calibri" w:cs="Calibri"/>
                <w:b/>
                <w:spacing w:val="-2"/>
              </w:rPr>
              <w:t xml:space="preserve"> </w:t>
            </w:r>
            <w:r w:rsidRPr="006022B1">
              <w:rPr>
                <w:rFonts w:ascii="Calibri" w:eastAsia="Calibri" w:hAnsi="Calibri" w:cs="Calibri"/>
                <w:b/>
              </w:rPr>
              <w:t>the lists</w:t>
            </w:r>
            <w:r w:rsidRPr="006022B1">
              <w:rPr>
                <w:rFonts w:ascii="Calibri" w:eastAsia="Calibri" w:hAnsi="Calibri" w:cs="Calibri"/>
                <w:b/>
                <w:spacing w:val="-3"/>
              </w:rPr>
              <w:t xml:space="preserve"> </w:t>
            </w:r>
            <w:r w:rsidRPr="006022B1">
              <w:rPr>
                <w:rFonts w:ascii="Calibri" w:eastAsia="Calibri" w:hAnsi="Calibri" w:cs="Calibri"/>
                <w:b/>
              </w:rPr>
              <w:t>below</w:t>
            </w:r>
            <w:r w:rsidRPr="006022B1">
              <w:rPr>
                <w:rFonts w:ascii="Calibri" w:eastAsia="Calibri" w:hAnsi="Calibri" w:cs="Calibri"/>
                <w:b/>
                <w:spacing w:val="1"/>
              </w:rPr>
              <w:t xml:space="preserve"> </w:t>
            </w:r>
            <w:r w:rsidRPr="006022B1">
              <w:rPr>
                <w:rFonts w:ascii="Calibri" w:eastAsia="Calibri" w:hAnsi="Calibri" w:cs="Calibri"/>
                <w:b/>
              </w:rPr>
              <w:t>should</w:t>
            </w:r>
            <w:r w:rsidRPr="006022B1">
              <w:rPr>
                <w:rFonts w:ascii="Calibri" w:eastAsia="Calibri" w:hAnsi="Calibri" w:cs="Calibri"/>
                <w:b/>
                <w:spacing w:val="-4"/>
              </w:rPr>
              <w:t xml:space="preserve"> </w:t>
            </w:r>
            <w:r w:rsidRPr="006022B1">
              <w:rPr>
                <w:rFonts w:ascii="Calibri" w:eastAsia="Calibri" w:hAnsi="Calibri" w:cs="Calibri"/>
                <w:b/>
              </w:rPr>
              <w:t>be seen</w:t>
            </w:r>
            <w:r w:rsidRPr="006022B1">
              <w:rPr>
                <w:rFonts w:ascii="Calibri" w:eastAsia="Calibri" w:hAnsi="Calibri" w:cs="Calibri"/>
                <w:b/>
                <w:spacing w:val="-4"/>
              </w:rPr>
              <w:t xml:space="preserve"> </w:t>
            </w:r>
            <w:r w:rsidRPr="006022B1">
              <w:rPr>
                <w:rFonts w:ascii="Calibri" w:eastAsia="Calibri" w:hAnsi="Calibri" w:cs="Calibri"/>
                <w:b/>
              </w:rPr>
              <w:t>as</w:t>
            </w:r>
            <w:r w:rsidRPr="006022B1">
              <w:rPr>
                <w:rFonts w:ascii="Calibri" w:eastAsia="Calibri" w:hAnsi="Calibri" w:cs="Calibri"/>
                <w:b/>
                <w:spacing w:val="-1"/>
              </w:rPr>
              <w:t xml:space="preserve"> </w:t>
            </w:r>
            <w:r w:rsidRPr="006022B1">
              <w:rPr>
                <w:rFonts w:ascii="Calibri" w:eastAsia="Calibri" w:hAnsi="Calibri" w:cs="Calibri"/>
                <w:b/>
              </w:rPr>
              <w:t>a</w:t>
            </w:r>
            <w:r w:rsidRPr="006022B1">
              <w:rPr>
                <w:rFonts w:ascii="Calibri" w:eastAsia="Calibri" w:hAnsi="Calibri" w:cs="Calibri"/>
                <w:b/>
                <w:spacing w:val="-3"/>
              </w:rPr>
              <w:t xml:space="preserve"> </w:t>
            </w:r>
            <w:r w:rsidRPr="006022B1">
              <w:rPr>
                <w:rFonts w:ascii="Calibri" w:eastAsia="Calibri" w:hAnsi="Calibri" w:cs="Calibri"/>
                <w:b/>
              </w:rPr>
              <w:t>set</w:t>
            </w:r>
            <w:r w:rsidRPr="006022B1">
              <w:rPr>
                <w:rFonts w:ascii="Calibri" w:eastAsia="Calibri" w:hAnsi="Calibri" w:cs="Calibri"/>
                <w:b/>
                <w:spacing w:val="-2"/>
              </w:rPr>
              <w:t xml:space="preserve"> </w:t>
            </w:r>
            <w:r w:rsidRPr="006022B1">
              <w:rPr>
                <w:rFonts w:ascii="Calibri" w:eastAsia="Calibri" w:hAnsi="Calibri" w:cs="Calibri"/>
                <w:b/>
              </w:rPr>
              <w:t>of</w:t>
            </w:r>
            <w:r w:rsidRPr="006022B1">
              <w:rPr>
                <w:rFonts w:ascii="Calibri" w:eastAsia="Calibri" w:hAnsi="Calibri" w:cs="Calibri"/>
                <w:b/>
                <w:spacing w:val="-3"/>
              </w:rPr>
              <w:t xml:space="preserve"> </w:t>
            </w:r>
            <w:r w:rsidRPr="006022B1">
              <w:rPr>
                <w:rFonts w:ascii="Calibri" w:eastAsia="Calibri" w:hAnsi="Calibri" w:cs="Calibri"/>
                <w:b/>
              </w:rPr>
              <w:t>examples</w:t>
            </w:r>
            <w:r w:rsidRPr="006022B1">
              <w:rPr>
                <w:rFonts w:ascii="Calibri" w:eastAsia="Calibri" w:hAnsi="Calibri" w:cs="Calibri"/>
                <w:b/>
                <w:spacing w:val="-1"/>
              </w:rPr>
              <w:t xml:space="preserve"> </w:t>
            </w:r>
            <w:r w:rsidRPr="006022B1">
              <w:rPr>
                <w:rFonts w:ascii="Calibri" w:eastAsia="Calibri" w:hAnsi="Calibri" w:cs="Calibri"/>
                <w:b/>
              </w:rPr>
              <w:t>as</w:t>
            </w:r>
            <w:r w:rsidRPr="006022B1">
              <w:rPr>
                <w:rFonts w:ascii="Calibri" w:eastAsia="Calibri" w:hAnsi="Calibri" w:cs="Calibri"/>
                <w:b/>
                <w:spacing w:val="-2"/>
              </w:rPr>
              <w:t xml:space="preserve"> </w:t>
            </w:r>
            <w:r w:rsidRPr="006022B1">
              <w:rPr>
                <w:rFonts w:ascii="Calibri" w:eastAsia="Calibri" w:hAnsi="Calibri" w:cs="Calibri"/>
                <w:b/>
              </w:rPr>
              <w:t>opposed</w:t>
            </w:r>
            <w:r w:rsidRPr="006022B1">
              <w:rPr>
                <w:rFonts w:ascii="Calibri" w:eastAsia="Calibri" w:hAnsi="Calibri" w:cs="Calibri"/>
                <w:b/>
                <w:spacing w:val="-4"/>
              </w:rPr>
              <w:t xml:space="preserve"> </w:t>
            </w:r>
            <w:r w:rsidRPr="006022B1">
              <w:rPr>
                <w:rFonts w:ascii="Calibri" w:eastAsia="Calibri" w:hAnsi="Calibri" w:cs="Calibri"/>
                <w:b/>
              </w:rPr>
              <w:t>to an exhaustive list:</w:t>
            </w:r>
          </w:p>
          <w:p w:rsidR="0006218F" w:rsidRPr="006022B1" w:rsidRDefault="0006218F" w:rsidP="006022B1">
            <w:pPr>
              <w:widowControl w:val="0"/>
              <w:autoSpaceDE w:val="0"/>
              <w:autoSpaceDN w:val="0"/>
              <w:rPr>
                <w:rFonts w:ascii="Calibri" w:eastAsia="Calibri" w:hAnsi="Calibri" w:cs="Calibri"/>
              </w:rPr>
            </w:pPr>
          </w:p>
          <w:p w:rsidR="0006218F" w:rsidRPr="006022B1" w:rsidRDefault="0006218F" w:rsidP="006022B1">
            <w:pPr>
              <w:widowControl w:val="0"/>
              <w:autoSpaceDE w:val="0"/>
              <w:autoSpaceDN w:val="0"/>
              <w:ind w:left="538"/>
              <w:rPr>
                <w:rFonts w:ascii="Calibri" w:eastAsia="Calibri" w:hAnsi="Calibri" w:cs="Calibri"/>
              </w:rPr>
            </w:pPr>
            <w:r w:rsidRPr="006022B1">
              <w:rPr>
                <w:rFonts w:ascii="Calibri" w:eastAsia="Calibri" w:hAnsi="Calibri" w:cs="Calibri"/>
              </w:rPr>
              <w:t>Operational</w:t>
            </w:r>
            <w:r w:rsidRPr="006022B1">
              <w:rPr>
                <w:rFonts w:ascii="Calibri" w:eastAsia="Calibri" w:hAnsi="Calibri" w:cs="Calibri"/>
                <w:spacing w:val="-3"/>
              </w:rPr>
              <w:t xml:space="preserve"> </w:t>
            </w:r>
            <w:r w:rsidRPr="006022B1">
              <w:rPr>
                <w:rFonts w:ascii="Calibri" w:eastAsia="Calibri" w:hAnsi="Calibri" w:cs="Calibri"/>
              </w:rPr>
              <w:t>Duties</w:t>
            </w:r>
          </w:p>
          <w:p w:rsidR="0006218F" w:rsidRPr="006022B1" w:rsidRDefault="0006218F" w:rsidP="006022B1">
            <w:pPr>
              <w:widowControl w:val="0"/>
              <w:autoSpaceDE w:val="0"/>
              <w:autoSpaceDN w:val="0"/>
              <w:rPr>
                <w:rFonts w:ascii="Calibri" w:eastAsia="Calibri" w:hAnsi="Calibri" w:cs="Calibri"/>
              </w:rPr>
            </w:pPr>
          </w:p>
          <w:p w:rsidR="0006218F" w:rsidRPr="006022B1" w:rsidRDefault="0006218F" w:rsidP="006022B1">
            <w:pPr>
              <w:widowControl w:val="0"/>
              <w:numPr>
                <w:ilvl w:val="0"/>
                <w:numId w:val="2"/>
              </w:numPr>
              <w:autoSpaceDE w:val="0"/>
              <w:autoSpaceDN w:val="0"/>
              <w:spacing w:after="160" w:line="259" w:lineRule="auto"/>
              <w:contextualSpacing/>
              <w:rPr>
                <w:rFonts w:ascii="Calibri" w:eastAsia="Calibri" w:hAnsi="Calibri" w:cs="Calibri"/>
                <w:lang w:val="en-US"/>
              </w:rPr>
            </w:pPr>
            <w:r w:rsidRPr="006022B1">
              <w:rPr>
                <w:rFonts w:ascii="Calibri" w:eastAsia="Calibri" w:hAnsi="Calibri" w:cs="Calibri"/>
                <w:lang w:val="en-US"/>
              </w:rPr>
              <w:t>Meet, greet and welcome clients and discuss interests/needs of the client to refer to the appropriate individual in treatment services.</w:t>
            </w:r>
          </w:p>
          <w:p w:rsidR="0006218F" w:rsidRPr="006022B1" w:rsidRDefault="0006218F" w:rsidP="006022B1">
            <w:pPr>
              <w:widowControl w:val="0"/>
              <w:numPr>
                <w:ilvl w:val="0"/>
                <w:numId w:val="2"/>
              </w:numPr>
              <w:autoSpaceDE w:val="0"/>
              <w:autoSpaceDN w:val="0"/>
              <w:spacing w:after="160" w:line="259" w:lineRule="auto"/>
              <w:contextualSpacing/>
              <w:rPr>
                <w:rFonts w:ascii="Calibri" w:eastAsia="Calibri" w:hAnsi="Calibri" w:cs="Calibri"/>
                <w:lang w:val="en-US"/>
              </w:rPr>
            </w:pPr>
            <w:r w:rsidRPr="006022B1">
              <w:rPr>
                <w:rFonts w:ascii="Calibri" w:eastAsia="Calibri" w:hAnsi="Calibri" w:cs="Calibri"/>
                <w:lang w:val="en-US"/>
              </w:rPr>
              <w:t>Maintain the office environment – ensuring it is a clean and welcoming space.</w:t>
            </w:r>
          </w:p>
          <w:p w:rsidR="0006218F" w:rsidRPr="006022B1" w:rsidRDefault="0006218F" w:rsidP="006022B1">
            <w:pPr>
              <w:widowControl w:val="0"/>
              <w:numPr>
                <w:ilvl w:val="0"/>
                <w:numId w:val="2"/>
              </w:numPr>
              <w:autoSpaceDE w:val="0"/>
              <w:autoSpaceDN w:val="0"/>
              <w:spacing w:after="160" w:line="259" w:lineRule="auto"/>
              <w:contextualSpacing/>
              <w:rPr>
                <w:rFonts w:ascii="Calibri" w:eastAsia="Calibri" w:hAnsi="Calibri" w:cs="Calibri"/>
                <w:lang w:val="en-US"/>
              </w:rPr>
            </w:pPr>
            <w:r w:rsidRPr="006022B1">
              <w:rPr>
                <w:rFonts w:ascii="Calibri" w:eastAsia="Calibri" w:hAnsi="Calibri" w:cs="Calibri"/>
                <w:lang w:val="en-US"/>
              </w:rPr>
              <w:t>Provide administrative support for specific harm reduction services in BANES</w:t>
            </w:r>
          </w:p>
          <w:p w:rsidR="0006218F" w:rsidRPr="006022B1" w:rsidRDefault="0006218F" w:rsidP="006022B1">
            <w:pPr>
              <w:widowControl w:val="0"/>
              <w:numPr>
                <w:ilvl w:val="0"/>
                <w:numId w:val="2"/>
              </w:numPr>
              <w:autoSpaceDE w:val="0"/>
              <w:autoSpaceDN w:val="0"/>
              <w:spacing w:after="160" w:line="259" w:lineRule="auto"/>
              <w:contextualSpacing/>
              <w:rPr>
                <w:rFonts w:ascii="Calibri" w:eastAsia="Calibri" w:hAnsi="Calibri" w:cs="Calibri"/>
                <w:lang w:val="en-US"/>
              </w:rPr>
            </w:pPr>
            <w:r w:rsidRPr="006022B1">
              <w:rPr>
                <w:rFonts w:ascii="Calibri" w:eastAsia="Calibri" w:hAnsi="Calibri" w:cs="Calibri"/>
              </w:rPr>
              <w:t>Maintain and create record-keeping systems as required.</w:t>
            </w:r>
          </w:p>
          <w:p w:rsidR="0006218F" w:rsidRPr="00345B7B" w:rsidRDefault="0006218F" w:rsidP="00CF3FE2">
            <w:pPr>
              <w:rPr>
                <w:sz w:val="24"/>
                <w:szCs w:val="24"/>
              </w:rPr>
            </w:pPr>
          </w:p>
        </w:tc>
      </w:tr>
      <w:tr w:rsidR="00BC6FC2" w:rsidTr="00E72A7C">
        <w:tc>
          <w:tcPr>
            <w:tcW w:w="3995" w:type="dxa"/>
          </w:tcPr>
          <w:p w:rsidR="00F72AB8" w:rsidRPr="00FF24B4" w:rsidRDefault="00F72AB8" w:rsidP="00E22F47">
            <w:pPr>
              <w:rPr>
                <w:sz w:val="24"/>
                <w:szCs w:val="24"/>
              </w:rPr>
            </w:pPr>
          </w:p>
          <w:p w:rsidR="00BC6FC2" w:rsidRPr="00FF24B4" w:rsidRDefault="00F72AB8" w:rsidP="00E22F47">
            <w:pPr>
              <w:rPr>
                <w:sz w:val="24"/>
                <w:szCs w:val="24"/>
              </w:rPr>
            </w:pPr>
            <w:r w:rsidRPr="00FF24B4">
              <w:rPr>
                <w:sz w:val="24"/>
                <w:szCs w:val="24"/>
              </w:rPr>
              <w:t>Time commitments:</w:t>
            </w:r>
          </w:p>
          <w:p w:rsidR="00BC6FC2" w:rsidRPr="00FF24B4" w:rsidRDefault="00BC6FC2" w:rsidP="00E22F47">
            <w:pPr>
              <w:rPr>
                <w:sz w:val="24"/>
                <w:szCs w:val="24"/>
              </w:rPr>
            </w:pPr>
          </w:p>
        </w:tc>
        <w:tc>
          <w:tcPr>
            <w:tcW w:w="5021" w:type="dxa"/>
          </w:tcPr>
          <w:p w:rsidR="00BC6FC2" w:rsidRPr="00FB6B96" w:rsidRDefault="006022B1" w:rsidP="006022B1">
            <w:pPr>
              <w:rPr>
                <w:sz w:val="24"/>
                <w:szCs w:val="24"/>
              </w:rPr>
            </w:pPr>
            <w:r>
              <w:rPr>
                <w:sz w:val="24"/>
                <w:szCs w:val="24"/>
              </w:rPr>
              <w:t>½ or Full day one day per week</w:t>
            </w:r>
            <w:r w:rsidR="00345B7B">
              <w:rPr>
                <w:sz w:val="24"/>
                <w:szCs w:val="24"/>
              </w:rPr>
              <w:t xml:space="preserve"> (any day/time between Monday and Friday 9-5pm)</w:t>
            </w:r>
          </w:p>
        </w:tc>
      </w:tr>
      <w:tr w:rsidR="00BC6FC2" w:rsidTr="00E72A7C">
        <w:tc>
          <w:tcPr>
            <w:tcW w:w="3995" w:type="dxa"/>
          </w:tcPr>
          <w:p w:rsidR="00BC6FC2" w:rsidRPr="00FF24B4" w:rsidRDefault="00AC57C9" w:rsidP="00F72AB8">
            <w:pPr>
              <w:rPr>
                <w:sz w:val="24"/>
                <w:szCs w:val="24"/>
              </w:rPr>
            </w:pPr>
            <w:r w:rsidRPr="00FF24B4">
              <w:rPr>
                <w:sz w:val="24"/>
                <w:szCs w:val="24"/>
              </w:rPr>
              <w:t>Location of role:</w:t>
            </w:r>
          </w:p>
        </w:tc>
        <w:tc>
          <w:tcPr>
            <w:tcW w:w="5021" w:type="dxa"/>
          </w:tcPr>
          <w:p w:rsidR="00B161A2" w:rsidRPr="00FB6B96" w:rsidRDefault="00345B7B" w:rsidP="00FB6B96">
            <w:pPr>
              <w:rPr>
                <w:sz w:val="24"/>
                <w:szCs w:val="24"/>
              </w:rPr>
            </w:pPr>
            <w:r>
              <w:rPr>
                <w:sz w:val="24"/>
                <w:szCs w:val="24"/>
              </w:rPr>
              <w:t>The Beehive Bath</w:t>
            </w:r>
            <w:r w:rsidR="00B161A2">
              <w:rPr>
                <w:sz w:val="24"/>
                <w:szCs w:val="24"/>
              </w:rPr>
              <w:t xml:space="preserve"> </w:t>
            </w:r>
          </w:p>
        </w:tc>
      </w:tr>
      <w:tr w:rsidR="00911142" w:rsidTr="00AC57C9">
        <w:tc>
          <w:tcPr>
            <w:tcW w:w="9016" w:type="dxa"/>
            <w:gridSpan w:val="2"/>
            <w:shd w:val="clear" w:color="auto" w:fill="D9D9D9" w:themeFill="background1" w:themeFillShade="D9"/>
          </w:tcPr>
          <w:p w:rsidR="00911142" w:rsidRPr="00911142" w:rsidRDefault="00911142" w:rsidP="00911142">
            <w:pPr>
              <w:jc w:val="center"/>
              <w:rPr>
                <w:b/>
                <w:sz w:val="24"/>
                <w:szCs w:val="24"/>
              </w:rPr>
            </w:pPr>
            <w:r w:rsidRPr="00911142">
              <w:rPr>
                <w:b/>
                <w:sz w:val="24"/>
                <w:szCs w:val="24"/>
              </w:rPr>
              <w:t>VOLUNTEER PROFILE</w:t>
            </w:r>
          </w:p>
        </w:tc>
      </w:tr>
      <w:tr w:rsidR="00911142" w:rsidTr="00E72A7C">
        <w:tc>
          <w:tcPr>
            <w:tcW w:w="3995" w:type="dxa"/>
          </w:tcPr>
          <w:p w:rsidR="00911142" w:rsidRPr="00FF24B4" w:rsidRDefault="00911142" w:rsidP="00911142">
            <w:pPr>
              <w:rPr>
                <w:sz w:val="24"/>
                <w:szCs w:val="24"/>
              </w:rPr>
            </w:pPr>
            <w:r w:rsidRPr="00FF24B4">
              <w:rPr>
                <w:sz w:val="24"/>
                <w:szCs w:val="24"/>
              </w:rPr>
              <w:t>Professional qualifications or experience REQUIRED:</w:t>
            </w:r>
          </w:p>
        </w:tc>
        <w:tc>
          <w:tcPr>
            <w:tcW w:w="5021" w:type="dxa"/>
          </w:tcPr>
          <w:p w:rsidR="00B161A2" w:rsidRPr="00FB6B96" w:rsidRDefault="0006218F" w:rsidP="00911142">
            <w:pPr>
              <w:rPr>
                <w:sz w:val="24"/>
                <w:szCs w:val="24"/>
              </w:rPr>
            </w:pPr>
            <w:r>
              <w:rPr>
                <w:sz w:val="24"/>
                <w:szCs w:val="24"/>
              </w:rPr>
              <w:t>None</w:t>
            </w:r>
          </w:p>
        </w:tc>
      </w:tr>
      <w:tr w:rsidR="00911142" w:rsidTr="00E72A7C">
        <w:tc>
          <w:tcPr>
            <w:tcW w:w="3995" w:type="dxa"/>
          </w:tcPr>
          <w:p w:rsidR="00911142" w:rsidRPr="00FF24B4" w:rsidRDefault="00911142" w:rsidP="00911142">
            <w:pPr>
              <w:rPr>
                <w:sz w:val="24"/>
                <w:szCs w:val="24"/>
              </w:rPr>
            </w:pPr>
            <w:r w:rsidRPr="00FF24B4">
              <w:rPr>
                <w:sz w:val="24"/>
                <w:szCs w:val="24"/>
              </w:rPr>
              <w:t>Soft Skills REQUIRED:</w:t>
            </w:r>
          </w:p>
        </w:tc>
        <w:tc>
          <w:tcPr>
            <w:tcW w:w="5021" w:type="dxa"/>
          </w:tcPr>
          <w:p w:rsidR="00911142" w:rsidRPr="00A451A3" w:rsidRDefault="00A61315" w:rsidP="00911142">
            <w:pPr>
              <w:rPr>
                <w:sz w:val="24"/>
                <w:szCs w:val="24"/>
              </w:rPr>
            </w:pPr>
            <w:r w:rsidRPr="00A451A3">
              <w:rPr>
                <w:sz w:val="24"/>
                <w:szCs w:val="24"/>
              </w:rPr>
              <w:t>Fit with DHI Values (Self-Direction, Stimulation, Zest for Life and Flexibility).</w:t>
            </w:r>
          </w:p>
          <w:p w:rsidR="00A61315" w:rsidRPr="00A451A3" w:rsidRDefault="00A61315" w:rsidP="00911142">
            <w:pPr>
              <w:rPr>
                <w:sz w:val="24"/>
                <w:szCs w:val="24"/>
              </w:rPr>
            </w:pPr>
            <w:r w:rsidRPr="00A451A3">
              <w:rPr>
                <w:sz w:val="24"/>
                <w:szCs w:val="24"/>
              </w:rPr>
              <w:t xml:space="preserve">Plus: </w:t>
            </w:r>
          </w:p>
          <w:p w:rsidR="00EE3A45" w:rsidRPr="00A451A3" w:rsidRDefault="00EE3A45" w:rsidP="00911142">
            <w:pPr>
              <w:rPr>
                <w:i/>
                <w:sz w:val="24"/>
                <w:szCs w:val="24"/>
              </w:rPr>
            </w:pPr>
            <w:r w:rsidRPr="00A451A3">
              <w:rPr>
                <w:i/>
                <w:sz w:val="24"/>
                <w:szCs w:val="24"/>
              </w:rPr>
              <w:t>C</w:t>
            </w:r>
            <w:r w:rsidR="00A451A3">
              <w:rPr>
                <w:i/>
                <w:sz w:val="24"/>
                <w:szCs w:val="24"/>
              </w:rPr>
              <w:t>alm, relaxing, welcoming manner</w:t>
            </w:r>
          </w:p>
          <w:p w:rsidR="00345B7B" w:rsidRPr="00A451A3" w:rsidRDefault="00345B7B" w:rsidP="00911142">
            <w:pPr>
              <w:rPr>
                <w:sz w:val="24"/>
                <w:szCs w:val="24"/>
              </w:rPr>
            </w:pPr>
            <w:r w:rsidRPr="00A451A3">
              <w:rPr>
                <w:sz w:val="24"/>
                <w:szCs w:val="24"/>
              </w:rPr>
              <w:t>And ideally:</w:t>
            </w:r>
          </w:p>
          <w:p w:rsidR="00345B7B" w:rsidRPr="00A451A3" w:rsidRDefault="00345B7B" w:rsidP="00345B7B">
            <w:pPr>
              <w:rPr>
                <w:sz w:val="24"/>
                <w:szCs w:val="24"/>
              </w:rPr>
            </w:pPr>
            <w:r w:rsidRPr="00A451A3">
              <w:rPr>
                <w:i/>
                <w:sz w:val="24"/>
                <w:szCs w:val="24"/>
              </w:rPr>
              <w:t>An interest and understanding of addiction</w:t>
            </w:r>
          </w:p>
          <w:p w:rsidR="00A61315" w:rsidRPr="00FB6B96" w:rsidRDefault="00A61315" w:rsidP="00911142">
            <w:pPr>
              <w:rPr>
                <w:sz w:val="24"/>
                <w:szCs w:val="24"/>
              </w:rPr>
            </w:pPr>
            <w:bookmarkStart w:id="0" w:name="_GoBack"/>
            <w:bookmarkEnd w:id="0"/>
          </w:p>
        </w:tc>
      </w:tr>
      <w:tr w:rsidR="0006218F" w:rsidTr="00F568F0">
        <w:tc>
          <w:tcPr>
            <w:tcW w:w="9016" w:type="dxa"/>
            <w:gridSpan w:val="2"/>
          </w:tcPr>
          <w:p w:rsidR="0006218F" w:rsidRPr="00FB6B96" w:rsidRDefault="0006218F" w:rsidP="006022B1">
            <w:pPr>
              <w:rPr>
                <w:sz w:val="24"/>
                <w:szCs w:val="24"/>
              </w:rPr>
            </w:pPr>
            <w:r>
              <w:rPr>
                <w:sz w:val="24"/>
                <w:szCs w:val="24"/>
              </w:rPr>
              <w:t>This role is suitable for people with mobility challenges: Building is accessible</w:t>
            </w:r>
          </w:p>
        </w:tc>
      </w:tr>
      <w:tr w:rsidR="00FF24B4" w:rsidTr="00E72A7C">
        <w:tc>
          <w:tcPr>
            <w:tcW w:w="3995" w:type="dxa"/>
          </w:tcPr>
          <w:p w:rsidR="00FF24B4" w:rsidRPr="00FF24B4" w:rsidRDefault="00FF24B4" w:rsidP="00911142">
            <w:pPr>
              <w:rPr>
                <w:sz w:val="24"/>
                <w:szCs w:val="24"/>
              </w:rPr>
            </w:pPr>
          </w:p>
        </w:tc>
        <w:tc>
          <w:tcPr>
            <w:tcW w:w="5021" w:type="dxa"/>
          </w:tcPr>
          <w:p w:rsidR="00FF24B4" w:rsidRPr="00FB6B96" w:rsidRDefault="00FF24B4" w:rsidP="00911142">
            <w:pPr>
              <w:rPr>
                <w:sz w:val="24"/>
                <w:szCs w:val="24"/>
              </w:rPr>
            </w:pPr>
          </w:p>
        </w:tc>
      </w:tr>
      <w:tr w:rsidR="00AC57C9" w:rsidTr="00AC57C9">
        <w:tc>
          <w:tcPr>
            <w:tcW w:w="9016" w:type="dxa"/>
            <w:gridSpan w:val="2"/>
            <w:shd w:val="clear" w:color="auto" w:fill="D9D9D9" w:themeFill="background1" w:themeFillShade="D9"/>
          </w:tcPr>
          <w:p w:rsidR="00AC57C9" w:rsidRPr="00AC57C9" w:rsidRDefault="00AC57C9" w:rsidP="00AC57C9">
            <w:pPr>
              <w:jc w:val="center"/>
              <w:rPr>
                <w:b/>
                <w:sz w:val="24"/>
                <w:szCs w:val="24"/>
              </w:rPr>
            </w:pPr>
            <w:r w:rsidRPr="00AC57C9">
              <w:rPr>
                <w:b/>
                <w:sz w:val="24"/>
                <w:szCs w:val="24"/>
              </w:rPr>
              <w:t>VOLUNTEER SUPPORT</w:t>
            </w:r>
            <w:r>
              <w:rPr>
                <w:b/>
                <w:sz w:val="24"/>
                <w:szCs w:val="24"/>
              </w:rPr>
              <w:t>/BENEFITS</w:t>
            </w:r>
          </w:p>
        </w:tc>
      </w:tr>
      <w:tr w:rsidR="0006218F" w:rsidTr="00586970">
        <w:tc>
          <w:tcPr>
            <w:tcW w:w="9016" w:type="dxa"/>
            <w:gridSpan w:val="2"/>
          </w:tcPr>
          <w:p w:rsidR="0006218F" w:rsidRPr="00FB6B96" w:rsidRDefault="0006218F" w:rsidP="00AC57C9">
            <w:pPr>
              <w:rPr>
                <w:sz w:val="24"/>
                <w:szCs w:val="24"/>
              </w:rPr>
            </w:pPr>
            <w:r>
              <w:rPr>
                <w:sz w:val="24"/>
                <w:szCs w:val="24"/>
              </w:rPr>
              <w:t>Volunteers will get standard induction.</w:t>
            </w:r>
          </w:p>
        </w:tc>
      </w:tr>
      <w:tr w:rsidR="0006218F" w:rsidTr="002D4712">
        <w:tc>
          <w:tcPr>
            <w:tcW w:w="9016" w:type="dxa"/>
            <w:gridSpan w:val="2"/>
          </w:tcPr>
          <w:p w:rsidR="0006218F" w:rsidRPr="00FB6B96" w:rsidRDefault="0006218F" w:rsidP="0006218F">
            <w:pPr>
              <w:rPr>
                <w:sz w:val="24"/>
                <w:szCs w:val="24"/>
              </w:rPr>
            </w:pPr>
            <w:r>
              <w:rPr>
                <w:sz w:val="24"/>
                <w:szCs w:val="24"/>
              </w:rPr>
              <w:t>Travel costs to/from The Beehive will be covered</w:t>
            </w:r>
          </w:p>
        </w:tc>
      </w:tr>
      <w:tr w:rsidR="00AC57C9" w:rsidTr="00E72A7C">
        <w:tc>
          <w:tcPr>
            <w:tcW w:w="3995" w:type="dxa"/>
          </w:tcPr>
          <w:p w:rsidR="00AC57C9" w:rsidRPr="00FF24B4" w:rsidRDefault="0006218F" w:rsidP="00AC57C9">
            <w:pPr>
              <w:rPr>
                <w:sz w:val="24"/>
                <w:szCs w:val="24"/>
              </w:rPr>
            </w:pPr>
            <w:r>
              <w:rPr>
                <w:sz w:val="24"/>
                <w:szCs w:val="24"/>
              </w:rPr>
              <w:t xml:space="preserve">Volunteers are covered by </w:t>
            </w:r>
          </w:p>
        </w:tc>
        <w:tc>
          <w:tcPr>
            <w:tcW w:w="5021" w:type="dxa"/>
          </w:tcPr>
          <w:p w:rsidR="00AC57C9" w:rsidRPr="00FB6B96" w:rsidRDefault="00AC57C9" w:rsidP="00AC57C9">
            <w:pPr>
              <w:rPr>
                <w:sz w:val="24"/>
                <w:szCs w:val="24"/>
              </w:rPr>
            </w:pPr>
            <w:r>
              <w:rPr>
                <w:sz w:val="24"/>
                <w:szCs w:val="24"/>
              </w:rPr>
              <w:t>DHI professional indemnity insurance</w:t>
            </w:r>
          </w:p>
        </w:tc>
      </w:tr>
      <w:tr w:rsidR="00FF24B4" w:rsidTr="00E72A7C">
        <w:tc>
          <w:tcPr>
            <w:tcW w:w="3995" w:type="dxa"/>
          </w:tcPr>
          <w:p w:rsidR="00FF24B4" w:rsidRPr="00FF24B4" w:rsidRDefault="00FF24B4" w:rsidP="00AC57C9">
            <w:pPr>
              <w:rPr>
                <w:sz w:val="24"/>
                <w:szCs w:val="24"/>
              </w:rPr>
            </w:pPr>
          </w:p>
        </w:tc>
        <w:tc>
          <w:tcPr>
            <w:tcW w:w="5021" w:type="dxa"/>
          </w:tcPr>
          <w:p w:rsidR="00FF24B4" w:rsidRDefault="00FF24B4" w:rsidP="00AC57C9">
            <w:pPr>
              <w:rPr>
                <w:sz w:val="24"/>
                <w:szCs w:val="24"/>
              </w:rPr>
            </w:pPr>
          </w:p>
        </w:tc>
      </w:tr>
    </w:tbl>
    <w:p w:rsidR="005E7746" w:rsidRPr="00750B8D" w:rsidRDefault="005E7746" w:rsidP="00EE3402">
      <w:pPr>
        <w:tabs>
          <w:tab w:val="left" w:pos="8055"/>
        </w:tabs>
      </w:pPr>
    </w:p>
    <w:sectPr w:rsidR="005E7746" w:rsidRPr="00750B8D" w:rsidSect="00CF3FE2">
      <w:footerReference w:type="default" r:id="rId7"/>
      <w:pgSz w:w="11906" w:h="16838"/>
      <w:pgMar w:top="1440" w:right="1440" w:bottom="87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16A" w:rsidRDefault="0056116A" w:rsidP="001E0B84">
      <w:pPr>
        <w:spacing w:after="0" w:line="240" w:lineRule="auto"/>
      </w:pPr>
      <w:r>
        <w:separator/>
      </w:r>
    </w:p>
  </w:endnote>
  <w:endnote w:type="continuationSeparator" w:id="0">
    <w:p w:rsidR="0056116A" w:rsidRDefault="0056116A" w:rsidP="001E0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672724"/>
      <w:docPartObj>
        <w:docPartGallery w:val="Page Numbers (Bottom of Page)"/>
        <w:docPartUnique/>
      </w:docPartObj>
    </w:sdtPr>
    <w:sdtEndPr/>
    <w:sdtContent>
      <w:p w:rsidR="0056116A" w:rsidRDefault="00892572">
        <w:pPr>
          <w:pStyle w:val="Footer"/>
          <w:jc w:val="center"/>
        </w:pPr>
        <w:r>
          <w:fldChar w:fldCharType="begin"/>
        </w:r>
        <w:r>
          <w:instrText xml:space="preserve"> PAGE   \* MERGEFORMAT </w:instrText>
        </w:r>
        <w:r>
          <w:fldChar w:fldCharType="separate"/>
        </w:r>
        <w:r w:rsidR="0006218F">
          <w:rPr>
            <w:noProof/>
          </w:rPr>
          <w:t>2</w:t>
        </w:r>
        <w:r>
          <w:rPr>
            <w:noProof/>
          </w:rPr>
          <w:fldChar w:fldCharType="end"/>
        </w:r>
      </w:p>
    </w:sdtContent>
  </w:sdt>
  <w:p w:rsidR="0056116A" w:rsidRDefault="00561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16A" w:rsidRDefault="0056116A" w:rsidP="001E0B84">
      <w:pPr>
        <w:spacing w:after="0" w:line="240" w:lineRule="auto"/>
      </w:pPr>
      <w:r>
        <w:separator/>
      </w:r>
    </w:p>
  </w:footnote>
  <w:footnote w:type="continuationSeparator" w:id="0">
    <w:p w:rsidR="0056116A" w:rsidRDefault="0056116A" w:rsidP="001E0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41F"/>
    <w:multiLevelType w:val="hybridMultilevel"/>
    <w:tmpl w:val="290ACE74"/>
    <w:lvl w:ilvl="0" w:tplc="CB9CA5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9423F4"/>
    <w:multiLevelType w:val="hybridMultilevel"/>
    <w:tmpl w:val="96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C2"/>
    <w:rsid w:val="00036F6E"/>
    <w:rsid w:val="00047CCA"/>
    <w:rsid w:val="000614AA"/>
    <w:rsid w:val="0006218F"/>
    <w:rsid w:val="000F0595"/>
    <w:rsid w:val="00160C9D"/>
    <w:rsid w:val="001B4743"/>
    <w:rsid w:val="001E0B84"/>
    <w:rsid w:val="00204FEE"/>
    <w:rsid w:val="002108D6"/>
    <w:rsid w:val="00220233"/>
    <w:rsid w:val="00227CA0"/>
    <w:rsid w:val="00243CC8"/>
    <w:rsid w:val="002504AD"/>
    <w:rsid w:val="002D3905"/>
    <w:rsid w:val="00324AC1"/>
    <w:rsid w:val="0032783D"/>
    <w:rsid w:val="00345B7B"/>
    <w:rsid w:val="0039373A"/>
    <w:rsid w:val="003B2D1B"/>
    <w:rsid w:val="003D6C8B"/>
    <w:rsid w:val="003E1F46"/>
    <w:rsid w:val="003F74B7"/>
    <w:rsid w:val="004A1736"/>
    <w:rsid w:val="004B1315"/>
    <w:rsid w:val="004D062E"/>
    <w:rsid w:val="00531D99"/>
    <w:rsid w:val="0056116A"/>
    <w:rsid w:val="005A4FD8"/>
    <w:rsid w:val="005E7746"/>
    <w:rsid w:val="006022B1"/>
    <w:rsid w:val="006A1FB5"/>
    <w:rsid w:val="006D615E"/>
    <w:rsid w:val="00750B8D"/>
    <w:rsid w:val="00892572"/>
    <w:rsid w:val="008D5A36"/>
    <w:rsid w:val="008F2795"/>
    <w:rsid w:val="008F3F76"/>
    <w:rsid w:val="00911142"/>
    <w:rsid w:val="009258CA"/>
    <w:rsid w:val="00926C06"/>
    <w:rsid w:val="00927FD0"/>
    <w:rsid w:val="0094512F"/>
    <w:rsid w:val="009A5912"/>
    <w:rsid w:val="00A451A3"/>
    <w:rsid w:val="00A61315"/>
    <w:rsid w:val="00AC09B2"/>
    <w:rsid w:val="00AC57C9"/>
    <w:rsid w:val="00B05CE7"/>
    <w:rsid w:val="00B161A2"/>
    <w:rsid w:val="00B21AC3"/>
    <w:rsid w:val="00BC6FC2"/>
    <w:rsid w:val="00C05E23"/>
    <w:rsid w:val="00C21E40"/>
    <w:rsid w:val="00C67292"/>
    <w:rsid w:val="00CD3E41"/>
    <w:rsid w:val="00CE70B0"/>
    <w:rsid w:val="00CF3FE2"/>
    <w:rsid w:val="00D63C2A"/>
    <w:rsid w:val="00D7469C"/>
    <w:rsid w:val="00E22F47"/>
    <w:rsid w:val="00E330BC"/>
    <w:rsid w:val="00E34D87"/>
    <w:rsid w:val="00E55397"/>
    <w:rsid w:val="00E72A7C"/>
    <w:rsid w:val="00EA0E3F"/>
    <w:rsid w:val="00EB6AE1"/>
    <w:rsid w:val="00EC355D"/>
    <w:rsid w:val="00EE3402"/>
    <w:rsid w:val="00EE3A45"/>
    <w:rsid w:val="00EF1C30"/>
    <w:rsid w:val="00F16037"/>
    <w:rsid w:val="00F314F9"/>
    <w:rsid w:val="00F347E4"/>
    <w:rsid w:val="00F72AB8"/>
    <w:rsid w:val="00FB6B96"/>
    <w:rsid w:val="00FF24B4"/>
    <w:rsid w:val="00FF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11F5"/>
  <w15:docId w15:val="{1624AA7B-D214-4FBE-95CA-9197B283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FC2"/>
  </w:style>
  <w:style w:type="paragraph" w:styleId="Heading1">
    <w:name w:val="heading 1"/>
    <w:basedOn w:val="Normal"/>
    <w:next w:val="Normal"/>
    <w:link w:val="Heading1Char"/>
    <w:uiPriority w:val="9"/>
    <w:qFormat/>
    <w:rsid w:val="006022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FC2"/>
    <w:pPr>
      <w:spacing w:after="0" w:line="240" w:lineRule="auto"/>
      <w:ind w:left="72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D615E"/>
    <w:rPr>
      <w:color w:val="0000FF"/>
      <w:u w:val="single"/>
    </w:rPr>
  </w:style>
  <w:style w:type="paragraph" w:styleId="BalloonText">
    <w:name w:val="Balloon Text"/>
    <w:basedOn w:val="Normal"/>
    <w:link w:val="BalloonTextChar"/>
    <w:uiPriority w:val="99"/>
    <w:semiHidden/>
    <w:unhideWhenUsed/>
    <w:rsid w:val="00047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CCA"/>
    <w:rPr>
      <w:rFonts w:ascii="Tahoma" w:hAnsi="Tahoma" w:cs="Tahoma"/>
      <w:sz w:val="16"/>
      <w:szCs w:val="16"/>
    </w:rPr>
  </w:style>
  <w:style w:type="paragraph" w:styleId="Header">
    <w:name w:val="header"/>
    <w:basedOn w:val="Normal"/>
    <w:link w:val="HeaderChar"/>
    <w:uiPriority w:val="99"/>
    <w:semiHidden/>
    <w:unhideWhenUsed/>
    <w:rsid w:val="001E0B8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0B84"/>
  </w:style>
  <w:style w:type="paragraph" w:styleId="Footer">
    <w:name w:val="footer"/>
    <w:basedOn w:val="Normal"/>
    <w:link w:val="FooterChar"/>
    <w:uiPriority w:val="99"/>
    <w:unhideWhenUsed/>
    <w:rsid w:val="001E0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B84"/>
  </w:style>
  <w:style w:type="character" w:customStyle="1" w:styleId="Heading1Char">
    <w:name w:val="Heading 1 Char"/>
    <w:basedOn w:val="DefaultParagraphFont"/>
    <w:link w:val="Heading1"/>
    <w:uiPriority w:val="9"/>
    <w:rsid w:val="006022B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mstrathdee</dc:creator>
  <cp:lastModifiedBy>Kim West</cp:lastModifiedBy>
  <cp:revision>3</cp:revision>
  <cp:lastPrinted>2014-01-10T15:56:00Z</cp:lastPrinted>
  <dcterms:created xsi:type="dcterms:W3CDTF">2022-09-29T10:51:00Z</dcterms:created>
  <dcterms:modified xsi:type="dcterms:W3CDTF">2022-09-29T10:54:00Z</dcterms:modified>
</cp:coreProperties>
</file>