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792" w:rsidRPr="00921D3C" w:rsidRDefault="00921D3C" w:rsidP="00CF7792">
      <w:pPr>
        <w:pStyle w:val="Header"/>
        <w:tabs>
          <w:tab w:val="clear" w:pos="4153"/>
          <w:tab w:val="clear" w:pos="8306"/>
        </w:tabs>
        <w:spacing w:after="60"/>
        <w:jc w:val="both"/>
        <w:rPr>
          <w:rFonts w:asciiTheme="minorHAnsi" w:hAnsiTheme="minorHAnsi" w:cs="Arial"/>
          <w:sz w:val="22"/>
          <w:szCs w:val="22"/>
        </w:rPr>
      </w:pPr>
      <w:r>
        <w:rPr>
          <w:rFonts w:asciiTheme="minorHAnsi" w:hAnsiTheme="minorHAnsi" w:cs="Arial"/>
          <w:noProof/>
          <w:sz w:val="22"/>
          <w:szCs w:val="22"/>
          <w:lang w:eastAsia="en-GB"/>
        </w:rPr>
        <w:drawing>
          <wp:inline distT="0" distB="0" distL="0" distR="0">
            <wp:extent cx="1609725" cy="609145"/>
            <wp:effectExtent l="0" t="0" r="0" b="0"/>
            <wp:docPr id="1" name="Picture 1" descr="P:\Logos\DHI Main Logos\Corporate use\DHI_Logo_Corporate_Purple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DHI Main Logos\Corporate use\DHI_Logo_Corporate_Purple_AW.jpg"/>
                    <pic:cNvPicPr>
                      <a:picLocks noChangeAspect="1" noChangeArrowheads="1"/>
                    </pic:cNvPicPr>
                  </pic:nvPicPr>
                  <pic:blipFill>
                    <a:blip r:embed="rId7" cstate="print"/>
                    <a:srcRect/>
                    <a:stretch>
                      <a:fillRect/>
                    </a:stretch>
                  </pic:blipFill>
                  <pic:spPr bwMode="auto">
                    <a:xfrm>
                      <a:off x="0" y="0"/>
                      <a:ext cx="1621665" cy="613663"/>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1"/>
        <w:gridCol w:w="6101"/>
      </w:tblGrid>
      <w:tr w:rsidR="00CF7792" w:rsidRPr="0028377A" w:rsidTr="00CF7792">
        <w:tc>
          <w:tcPr>
            <w:tcW w:w="0" w:type="auto"/>
            <w:gridSpan w:val="2"/>
            <w:vAlign w:val="center"/>
          </w:tcPr>
          <w:p w:rsidR="00CF7792" w:rsidRPr="0028377A" w:rsidRDefault="00CF7792" w:rsidP="00CB11E6">
            <w:pPr>
              <w:pStyle w:val="Heading3"/>
              <w:spacing w:after="60"/>
              <w:jc w:val="center"/>
              <w:rPr>
                <w:rFonts w:asciiTheme="minorHAnsi" w:hAnsiTheme="minorHAnsi" w:cstheme="minorHAnsi"/>
                <w:sz w:val="22"/>
                <w:szCs w:val="22"/>
              </w:rPr>
            </w:pPr>
            <w:r w:rsidRPr="0028377A">
              <w:rPr>
                <w:rFonts w:asciiTheme="minorHAnsi" w:hAnsiTheme="minorHAnsi" w:cstheme="minorHAnsi"/>
                <w:sz w:val="22"/>
                <w:szCs w:val="22"/>
              </w:rPr>
              <w:t>JOB DESCRIPTION</w:t>
            </w:r>
            <w:r w:rsidR="006340FE" w:rsidRPr="0028377A">
              <w:rPr>
                <w:rFonts w:asciiTheme="minorHAnsi" w:hAnsiTheme="minorHAnsi" w:cstheme="minorHAnsi"/>
                <w:sz w:val="22"/>
                <w:szCs w:val="22"/>
              </w:rPr>
              <w:t xml:space="preserve"> &amp; Person Specification</w:t>
            </w:r>
          </w:p>
        </w:tc>
      </w:tr>
      <w:tr w:rsidR="00CF7792" w:rsidRPr="0028377A" w:rsidTr="00CF7792">
        <w:trPr>
          <w:trHeight w:val="435"/>
        </w:trPr>
        <w:tc>
          <w:tcPr>
            <w:tcW w:w="2235" w:type="dxa"/>
            <w:tcBorders>
              <w:right w:val="single" w:sz="4" w:space="0" w:color="auto"/>
            </w:tcBorders>
            <w:vAlign w:val="center"/>
          </w:tcPr>
          <w:p w:rsidR="00CF7792" w:rsidRPr="0028377A" w:rsidRDefault="00CF7792" w:rsidP="00CF7792">
            <w:pPr>
              <w:spacing w:after="60"/>
              <w:jc w:val="both"/>
              <w:rPr>
                <w:rFonts w:asciiTheme="minorHAnsi" w:hAnsiTheme="minorHAnsi" w:cstheme="minorHAnsi"/>
                <w:bCs/>
                <w:sz w:val="22"/>
                <w:szCs w:val="22"/>
              </w:rPr>
            </w:pPr>
            <w:r w:rsidRPr="0028377A">
              <w:rPr>
                <w:rFonts w:asciiTheme="minorHAnsi" w:hAnsiTheme="minorHAnsi" w:cstheme="minorHAnsi"/>
                <w:b/>
                <w:sz w:val="22"/>
                <w:szCs w:val="22"/>
              </w:rPr>
              <w:t>Job Title:</w:t>
            </w:r>
          </w:p>
        </w:tc>
        <w:tc>
          <w:tcPr>
            <w:tcW w:w="6293" w:type="dxa"/>
            <w:tcBorders>
              <w:left w:val="single" w:sz="4" w:space="0" w:color="auto"/>
            </w:tcBorders>
            <w:vAlign w:val="center"/>
          </w:tcPr>
          <w:p w:rsidR="00CF7792" w:rsidRPr="0028377A" w:rsidRDefault="00741545" w:rsidP="00CF7792">
            <w:pPr>
              <w:spacing w:after="60"/>
              <w:jc w:val="both"/>
              <w:rPr>
                <w:rFonts w:asciiTheme="minorHAnsi" w:hAnsiTheme="minorHAnsi" w:cstheme="minorHAnsi"/>
                <w:bCs/>
                <w:sz w:val="22"/>
                <w:szCs w:val="22"/>
              </w:rPr>
            </w:pPr>
            <w:r w:rsidRPr="0028377A">
              <w:rPr>
                <w:rFonts w:asciiTheme="minorHAnsi" w:hAnsiTheme="minorHAnsi" w:cstheme="minorHAnsi"/>
                <w:bCs/>
                <w:sz w:val="22"/>
                <w:szCs w:val="22"/>
              </w:rPr>
              <w:t>Assertive Outreach Worker</w:t>
            </w:r>
          </w:p>
          <w:p w:rsidR="00CF7792" w:rsidRPr="0028377A" w:rsidRDefault="00CF7792" w:rsidP="00CF7792">
            <w:pPr>
              <w:spacing w:after="60"/>
              <w:jc w:val="both"/>
              <w:rPr>
                <w:rFonts w:asciiTheme="minorHAnsi" w:hAnsiTheme="minorHAnsi" w:cstheme="minorHAnsi"/>
                <w:bCs/>
                <w:sz w:val="22"/>
                <w:szCs w:val="22"/>
              </w:rPr>
            </w:pPr>
          </w:p>
        </w:tc>
      </w:tr>
      <w:tr w:rsidR="00CF7792" w:rsidRPr="0028377A" w:rsidTr="00CF7792">
        <w:trPr>
          <w:trHeight w:val="313"/>
        </w:trPr>
        <w:tc>
          <w:tcPr>
            <w:tcW w:w="2235" w:type="dxa"/>
            <w:tcBorders>
              <w:right w:val="single" w:sz="4" w:space="0" w:color="auto"/>
            </w:tcBorders>
            <w:vAlign w:val="center"/>
          </w:tcPr>
          <w:p w:rsidR="00CF7792" w:rsidRPr="0028377A" w:rsidRDefault="00CF7792" w:rsidP="00CF7792">
            <w:pPr>
              <w:spacing w:after="60"/>
              <w:jc w:val="both"/>
              <w:rPr>
                <w:rFonts w:asciiTheme="minorHAnsi" w:hAnsiTheme="minorHAnsi" w:cstheme="minorHAnsi"/>
                <w:b/>
                <w:sz w:val="22"/>
                <w:szCs w:val="22"/>
              </w:rPr>
            </w:pPr>
            <w:r w:rsidRPr="0028377A">
              <w:rPr>
                <w:rFonts w:asciiTheme="minorHAnsi" w:hAnsiTheme="minorHAnsi" w:cstheme="minorHAnsi"/>
                <w:b/>
                <w:sz w:val="22"/>
                <w:szCs w:val="22"/>
              </w:rPr>
              <w:t>NJC Scale Point:</w:t>
            </w:r>
          </w:p>
        </w:tc>
        <w:tc>
          <w:tcPr>
            <w:tcW w:w="6293" w:type="dxa"/>
            <w:tcBorders>
              <w:left w:val="single" w:sz="4" w:space="0" w:color="auto"/>
            </w:tcBorders>
            <w:vAlign w:val="center"/>
          </w:tcPr>
          <w:p w:rsidR="00CF7792" w:rsidRPr="0028377A" w:rsidRDefault="00CF7792" w:rsidP="00CF7792">
            <w:pPr>
              <w:spacing w:after="60"/>
              <w:jc w:val="both"/>
              <w:rPr>
                <w:rFonts w:asciiTheme="minorHAnsi" w:hAnsiTheme="minorHAnsi" w:cstheme="minorHAnsi"/>
                <w:bCs/>
                <w:sz w:val="22"/>
                <w:szCs w:val="22"/>
              </w:rPr>
            </w:pPr>
          </w:p>
          <w:p w:rsidR="00CF7792" w:rsidRPr="0028377A" w:rsidRDefault="006340FE" w:rsidP="00CF7792">
            <w:pPr>
              <w:spacing w:after="60"/>
              <w:jc w:val="both"/>
              <w:rPr>
                <w:rFonts w:asciiTheme="minorHAnsi" w:hAnsiTheme="minorHAnsi" w:cstheme="minorHAnsi"/>
                <w:bCs/>
                <w:sz w:val="22"/>
                <w:szCs w:val="22"/>
              </w:rPr>
            </w:pPr>
            <w:r w:rsidRPr="0028377A">
              <w:rPr>
                <w:rFonts w:asciiTheme="minorHAnsi" w:hAnsiTheme="minorHAnsi" w:cstheme="minorHAnsi"/>
                <w:bCs/>
                <w:sz w:val="22"/>
                <w:szCs w:val="22"/>
              </w:rPr>
              <w:t xml:space="preserve">Pt </w:t>
            </w:r>
            <w:r w:rsidR="00F61EFE" w:rsidRPr="0028377A">
              <w:rPr>
                <w:rFonts w:asciiTheme="minorHAnsi" w:hAnsiTheme="minorHAnsi" w:cstheme="minorHAnsi"/>
                <w:bCs/>
                <w:sz w:val="22"/>
                <w:szCs w:val="22"/>
              </w:rPr>
              <w:t xml:space="preserve">15 </w:t>
            </w:r>
          </w:p>
          <w:p w:rsidR="00CF7792" w:rsidRPr="0028377A" w:rsidRDefault="00CF7792" w:rsidP="000A78BC">
            <w:pPr>
              <w:spacing w:after="60"/>
              <w:jc w:val="both"/>
              <w:rPr>
                <w:rFonts w:asciiTheme="minorHAnsi" w:hAnsiTheme="minorHAnsi" w:cstheme="minorHAnsi"/>
                <w:bCs/>
                <w:i/>
                <w:sz w:val="22"/>
                <w:szCs w:val="22"/>
              </w:rPr>
            </w:pPr>
          </w:p>
        </w:tc>
      </w:tr>
      <w:tr w:rsidR="00CF7792" w:rsidRPr="0028377A" w:rsidTr="00CF7792">
        <w:trPr>
          <w:trHeight w:val="376"/>
        </w:trPr>
        <w:tc>
          <w:tcPr>
            <w:tcW w:w="2235" w:type="dxa"/>
            <w:tcBorders>
              <w:right w:val="single" w:sz="4" w:space="0" w:color="auto"/>
            </w:tcBorders>
            <w:vAlign w:val="center"/>
          </w:tcPr>
          <w:p w:rsidR="00CF7792" w:rsidRPr="0028377A" w:rsidRDefault="00CF7792" w:rsidP="00CF7792">
            <w:pPr>
              <w:pStyle w:val="Heading3"/>
              <w:spacing w:after="60"/>
              <w:jc w:val="both"/>
              <w:rPr>
                <w:rFonts w:asciiTheme="minorHAnsi" w:hAnsiTheme="minorHAnsi" w:cstheme="minorHAnsi"/>
                <w:bCs w:val="0"/>
                <w:sz w:val="22"/>
                <w:szCs w:val="22"/>
              </w:rPr>
            </w:pPr>
            <w:r w:rsidRPr="0028377A">
              <w:rPr>
                <w:rFonts w:asciiTheme="minorHAnsi" w:hAnsiTheme="minorHAnsi" w:cstheme="minorHAnsi"/>
                <w:bCs w:val="0"/>
                <w:sz w:val="22"/>
                <w:szCs w:val="22"/>
              </w:rPr>
              <w:t>Hours:</w:t>
            </w:r>
          </w:p>
        </w:tc>
        <w:tc>
          <w:tcPr>
            <w:tcW w:w="6293" w:type="dxa"/>
            <w:tcBorders>
              <w:left w:val="single" w:sz="4" w:space="0" w:color="auto"/>
            </w:tcBorders>
            <w:vAlign w:val="center"/>
          </w:tcPr>
          <w:p w:rsidR="00680594" w:rsidRPr="0028377A" w:rsidRDefault="00680594" w:rsidP="00730782">
            <w:pPr>
              <w:rPr>
                <w:rFonts w:asciiTheme="minorHAnsi" w:hAnsiTheme="minorHAnsi" w:cstheme="minorHAnsi"/>
                <w:bCs/>
                <w:sz w:val="22"/>
                <w:szCs w:val="22"/>
                <w:lang w:val="en-US"/>
              </w:rPr>
            </w:pPr>
          </w:p>
          <w:p w:rsidR="006028D2" w:rsidRPr="0028377A" w:rsidRDefault="000C4BDE" w:rsidP="00730782">
            <w:pPr>
              <w:rPr>
                <w:rFonts w:asciiTheme="minorHAnsi" w:hAnsiTheme="minorHAnsi" w:cstheme="minorHAnsi"/>
                <w:bCs/>
                <w:sz w:val="22"/>
                <w:szCs w:val="22"/>
                <w:lang w:val="en-US"/>
              </w:rPr>
            </w:pPr>
            <w:r w:rsidRPr="0028377A">
              <w:rPr>
                <w:rFonts w:asciiTheme="minorHAnsi" w:hAnsiTheme="minorHAnsi" w:cstheme="minorHAnsi"/>
                <w:bCs/>
                <w:sz w:val="22"/>
                <w:szCs w:val="22"/>
                <w:lang w:val="en-US"/>
              </w:rPr>
              <w:t>37.5</w:t>
            </w:r>
            <w:r w:rsidR="00CF7792" w:rsidRPr="0028377A">
              <w:rPr>
                <w:rFonts w:asciiTheme="minorHAnsi" w:hAnsiTheme="minorHAnsi" w:cstheme="minorHAnsi"/>
                <w:bCs/>
                <w:sz w:val="22"/>
                <w:szCs w:val="22"/>
                <w:lang w:val="en-US"/>
              </w:rPr>
              <w:t xml:space="preserve"> hours per week </w:t>
            </w:r>
          </w:p>
          <w:p w:rsidR="008E3832" w:rsidRPr="0028377A" w:rsidRDefault="008E3832" w:rsidP="00730782">
            <w:pPr>
              <w:rPr>
                <w:rFonts w:asciiTheme="minorHAnsi" w:hAnsiTheme="minorHAnsi" w:cstheme="minorHAnsi"/>
                <w:bCs/>
                <w:sz w:val="22"/>
                <w:szCs w:val="22"/>
                <w:lang w:val="en-US"/>
              </w:rPr>
            </w:pPr>
          </w:p>
          <w:p w:rsidR="008E3832" w:rsidRPr="00D6119E" w:rsidRDefault="008E3832" w:rsidP="00730782">
            <w:pPr>
              <w:rPr>
                <w:rFonts w:asciiTheme="minorHAnsi" w:hAnsiTheme="minorHAnsi" w:cstheme="minorHAnsi"/>
                <w:szCs w:val="24"/>
              </w:rPr>
            </w:pPr>
            <w:r w:rsidRPr="0028377A">
              <w:rPr>
                <w:rFonts w:asciiTheme="minorHAnsi" w:eastAsia="SimSun" w:hAnsiTheme="minorHAnsi" w:cstheme="minorHAnsi"/>
                <w:szCs w:val="24"/>
                <w:lang w:eastAsia="zh-CN"/>
              </w:rPr>
              <w:t xml:space="preserve">Working evenings and weekends if the service requires </w:t>
            </w:r>
          </w:p>
          <w:p w:rsidR="00CF7792" w:rsidRPr="0028377A" w:rsidRDefault="00CF7792" w:rsidP="00730782">
            <w:pPr>
              <w:rPr>
                <w:rFonts w:asciiTheme="minorHAnsi" w:hAnsiTheme="minorHAnsi" w:cstheme="minorHAnsi"/>
                <w:bCs/>
                <w:sz w:val="22"/>
                <w:szCs w:val="22"/>
                <w:lang w:val="en-US"/>
              </w:rPr>
            </w:pPr>
          </w:p>
        </w:tc>
      </w:tr>
      <w:tr w:rsidR="00CF7792" w:rsidRPr="0028377A" w:rsidTr="00CF7792">
        <w:trPr>
          <w:trHeight w:val="587"/>
        </w:trPr>
        <w:tc>
          <w:tcPr>
            <w:tcW w:w="2235" w:type="dxa"/>
            <w:tcBorders>
              <w:right w:val="single" w:sz="4" w:space="0" w:color="auto"/>
            </w:tcBorders>
            <w:vAlign w:val="center"/>
          </w:tcPr>
          <w:p w:rsidR="00CF7792" w:rsidRPr="0028377A" w:rsidRDefault="00CF7792" w:rsidP="00CF7792">
            <w:pPr>
              <w:spacing w:after="60"/>
              <w:jc w:val="both"/>
              <w:rPr>
                <w:rFonts w:asciiTheme="minorHAnsi" w:hAnsiTheme="minorHAnsi" w:cstheme="minorHAnsi"/>
                <w:b/>
                <w:sz w:val="22"/>
                <w:szCs w:val="22"/>
              </w:rPr>
            </w:pPr>
            <w:r w:rsidRPr="0028377A">
              <w:rPr>
                <w:rFonts w:asciiTheme="minorHAnsi" w:hAnsiTheme="minorHAnsi" w:cstheme="minorHAnsi"/>
                <w:b/>
                <w:sz w:val="22"/>
                <w:szCs w:val="22"/>
              </w:rPr>
              <w:t>Annual Leave:</w:t>
            </w:r>
          </w:p>
        </w:tc>
        <w:tc>
          <w:tcPr>
            <w:tcW w:w="6293" w:type="dxa"/>
            <w:tcBorders>
              <w:left w:val="single" w:sz="4" w:space="0" w:color="auto"/>
            </w:tcBorders>
            <w:vAlign w:val="center"/>
          </w:tcPr>
          <w:p w:rsidR="00CF7792" w:rsidRPr="0028377A" w:rsidRDefault="00CF7792" w:rsidP="00730782">
            <w:pPr>
              <w:rPr>
                <w:rFonts w:asciiTheme="minorHAnsi" w:hAnsiTheme="minorHAnsi" w:cstheme="minorHAnsi"/>
                <w:bCs/>
                <w:sz w:val="22"/>
                <w:szCs w:val="22"/>
                <w:lang w:val="en-US"/>
              </w:rPr>
            </w:pPr>
          </w:p>
          <w:p w:rsidR="00CF7792" w:rsidRPr="0028377A" w:rsidRDefault="00CF7792" w:rsidP="00730782">
            <w:pPr>
              <w:rPr>
                <w:rFonts w:asciiTheme="minorHAnsi" w:hAnsiTheme="minorHAnsi" w:cstheme="minorHAnsi"/>
                <w:bCs/>
                <w:sz w:val="22"/>
                <w:szCs w:val="22"/>
                <w:lang w:val="en-US"/>
              </w:rPr>
            </w:pPr>
            <w:r w:rsidRPr="0028377A">
              <w:rPr>
                <w:rFonts w:asciiTheme="minorHAnsi" w:hAnsiTheme="minorHAnsi" w:cstheme="minorHAnsi"/>
                <w:bCs/>
                <w:sz w:val="22"/>
                <w:szCs w:val="22"/>
                <w:lang w:val="en-US"/>
              </w:rPr>
              <w:t>26 days plus statutory</w:t>
            </w:r>
            <w:r w:rsidR="000A78BC" w:rsidRPr="0028377A">
              <w:rPr>
                <w:rFonts w:asciiTheme="minorHAnsi" w:hAnsiTheme="minorHAnsi" w:cstheme="minorHAnsi"/>
                <w:bCs/>
                <w:sz w:val="22"/>
                <w:szCs w:val="22"/>
                <w:lang w:val="en-US"/>
              </w:rPr>
              <w:t xml:space="preserve"> </w:t>
            </w:r>
            <w:r w:rsidRPr="0028377A">
              <w:rPr>
                <w:rFonts w:asciiTheme="minorHAnsi" w:hAnsiTheme="minorHAnsi" w:cstheme="minorHAnsi"/>
                <w:bCs/>
                <w:sz w:val="22"/>
                <w:szCs w:val="22"/>
                <w:lang w:val="en-US"/>
              </w:rPr>
              <w:t xml:space="preserve">and bank holidays (1 additional day after each year of service, up to a maximum of 31 days). </w:t>
            </w:r>
          </w:p>
          <w:p w:rsidR="00CF7792" w:rsidRPr="0028377A" w:rsidRDefault="00CF7792" w:rsidP="00730782">
            <w:pPr>
              <w:rPr>
                <w:rFonts w:asciiTheme="minorHAnsi" w:hAnsiTheme="minorHAnsi" w:cstheme="minorHAnsi"/>
                <w:bCs/>
                <w:sz w:val="22"/>
                <w:szCs w:val="22"/>
                <w:lang w:val="en-US"/>
              </w:rPr>
            </w:pPr>
          </w:p>
        </w:tc>
      </w:tr>
      <w:tr w:rsidR="00CF7792" w:rsidRPr="0028377A" w:rsidTr="00CF7792">
        <w:trPr>
          <w:trHeight w:val="525"/>
        </w:trPr>
        <w:tc>
          <w:tcPr>
            <w:tcW w:w="2235" w:type="dxa"/>
            <w:tcBorders>
              <w:right w:val="single" w:sz="4" w:space="0" w:color="auto"/>
            </w:tcBorders>
            <w:vAlign w:val="center"/>
          </w:tcPr>
          <w:p w:rsidR="00CF7792" w:rsidRPr="0028377A" w:rsidRDefault="00CF7792" w:rsidP="00CF7792">
            <w:pPr>
              <w:spacing w:after="60"/>
              <w:jc w:val="both"/>
              <w:rPr>
                <w:rFonts w:asciiTheme="minorHAnsi" w:hAnsiTheme="minorHAnsi" w:cstheme="minorHAnsi"/>
                <w:b/>
                <w:sz w:val="22"/>
                <w:szCs w:val="22"/>
              </w:rPr>
            </w:pPr>
            <w:r w:rsidRPr="0028377A">
              <w:rPr>
                <w:rFonts w:asciiTheme="minorHAnsi" w:hAnsiTheme="minorHAnsi" w:cstheme="minorHAnsi"/>
                <w:b/>
                <w:sz w:val="22"/>
                <w:szCs w:val="22"/>
              </w:rPr>
              <w:t>Location:</w:t>
            </w:r>
          </w:p>
        </w:tc>
        <w:tc>
          <w:tcPr>
            <w:tcW w:w="6293" w:type="dxa"/>
            <w:tcBorders>
              <w:left w:val="single" w:sz="4" w:space="0" w:color="auto"/>
            </w:tcBorders>
            <w:vAlign w:val="center"/>
          </w:tcPr>
          <w:p w:rsidR="00CF7792" w:rsidRPr="0028377A" w:rsidRDefault="00CF7792" w:rsidP="00730782">
            <w:pPr>
              <w:rPr>
                <w:rFonts w:asciiTheme="minorHAnsi" w:hAnsiTheme="minorHAnsi" w:cstheme="minorHAnsi"/>
                <w:bCs/>
                <w:sz w:val="22"/>
                <w:szCs w:val="22"/>
                <w:lang w:val="en-US"/>
              </w:rPr>
            </w:pPr>
          </w:p>
          <w:p w:rsidR="00680594" w:rsidRPr="0028377A" w:rsidRDefault="00D15B7D" w:rsidP="00730782">
            <w:pPr>
              <w:rPr>
                <w:rFonts w:asciiTheme="minorHAnsi" w:hAnsiTheme="minorHAnsi" w:cstheme="minorHAnsi"/>
                <w:bCs/>
                <w:sz w:val="22"/>
                <w:szCs w:val="22"/>
                <w:lang w:val="en-US"/>
              </w:rPr>
            </w:pPr>
            <w:r w:rsidRPr="0028377A">
              <w:rPr>
                <w:rFonts w:asciiTheme="minorHAnsi" w:hAnsiTheme="minorHAnsi" w:cstheme="minorHAnsi"/>
                <w:bCs/>
                <w:sz w:val="22"/>
                <w:szCs w:val="22"/>
                <w:lang w:val="en-US"/>
              </w:rPr>
              <w:t xml:space="preserve">DHI Head Office, </w:t>
            </w:r>
            <w:r w:rsidR="004F2B07" w:rsidRPr="0028377A">
              <w:rPr>
                <w:rFonts w:asciiTheme="minorHAnsi" w:hAnsiTheme="minorHAnsi" w:cstheme="minorHAnsi"/>
                <w:bCs/>
                <w:sz w:val="22"/>
                <w:szCs w:val="22"/>
                <w:lang w:val="en-US"/>
              </w:rPr>
              <w:t>St James Parade,</w:t>
            </w:r>
            <w:r w:rsidRPr="0028377A">
              <w:rPr>
                <w:rFonts w:asciiTheme="minorHAnsi" w:hAnsiTheme="minorHAnsi" w:cstheme="minorHAnsi"/>
                <w:bCs/>
                <w:sz w:val="22"/>
                <w:szCs w:val="22"/>
                <w:lang w:val="en-US"/>
              </w:rPr>
              <w:t xml:space="preserve"> Bath</w:t>
            </w:r>
            <w:r w:rsidR="00CF7792" w:rsidRPr="0028377A">
              <w:rPr>
                <w:rFonts w:asciiTheme="minorHAnsi" w:hAnsiTheme="minorHAnsi" w:cstheme="minorHAnsi"/>
                <w:bCs/>
                <w:sz w:val="22"/>
                <w:szCs w:val="22"/>
                <w:lang w:val="en-US"/>
              </w:rPr>
              <w:t xml:space="preserve"> and any other location reasonably requested by the </w:t>
            </w:r>
            <w:proofErr w:type="spellStart"/>
            <w:r w:rsidR="00CF7792" w:rsidRPr="0028377A">
              <w:rPr>
                <w:rFonts w:asciiTheme="minorHAnsi" w:hAnsiTheme="minorHAnsi" w:cstheme="minorHAnsi"/>
                <w:bCs/>
                <w:sz w:val="22"/>
                <w:szCs w:val="22"/>
                <w:lang w:val="en-US"/>
              </w:rPr>
              <w:t>organisation</w:t>
            </w:r>
            <w:proofErr w:type="spellEnd"/>
            <w:r w:rsidR="00CF7792" w:rsidRPr="0028377A">
              <w:rPr>
                <w:rFonts w:asciiTheme="minorHAnsi" w:hAnsiTheme="minorHAnsi" w:cstheme="minorHAnsi"/>
                <w:bCs/>
                <w:sz w:val="22"/>
                <w:szCs w:val="22"/>
                <w:lang w:val="en-US"/>
              </w:rPr>
              <w:t>.</w:t>
            </w:r>
            <w:r w:rsidR="008B2CA9" w:rsidRPr="0028377A">
              <w:rPr>
                <w:rFonts w:asciiTheme="minorHAnsi" w:hAnsiTheme="minorHAnsi" w:cstheme="minorHAnsi"/>
                <w:bCs/>
                <w:sz w:val="22"/>
                <w:szCs w:val="22"/>
                <w:lang w:val="en-US"/>
              </w:rPr>
              <w:t xml:space="preserve"> </w:t>
            </w:r>
          </w:p>
          <w:p w:rsidR="00680594" w:rsidRPr="0028377A" w:rsidRDefault="00680594" w:rsidP="00730782">
            <w:pPr>
              <w:rPr>
                <w:rFonts w:asciiTheme="minorHAnsi" w:hAnsiTheme="minorHAnsi" w:cstheme="minorHAnsi"/>
                <w:bCs/>
                <w:sz w:val="22"/>
                <w:szCs w:val="22"/>
                <w:lang w:val="en-US"/>
              </w:rPr>
            </w:pPr>
          </w:p>
          <w:p w:rsidR="00CF7792" w:rsidRPr="0028377A" w:rsidRDefault="008B2CA9" w:rsidP="00730782">
            <w:pPr>
              <w:rPr>
                <w:rFonts w:asciiTheme="minorHAnsi" w:hAnsiTheme="minorHAnsi" w:cstheme="minorHAnsi"/>
                <w:bCs/>
                <w:sz w:val="22"/>
                <w:szCs w:val="22"/>
                <w:lang w:val="en-US"/>
              </w:rPr>
            </w:pPr>
            <w:r w:rsidRPr="0028377A">
              <w:rPr>
                <w:rFonts w:asciiTheme="minorHAnsi" w:hAnsiTheme="minorHAnsi" w:cstheme="minorHAnsi"/>
                <w:bCs/>
                <w:sz w:val="22"/>
                <w:szCs w:val="22"/>
                <w:lang w:val="en-US"/>
              </w:rPr>
              <w:t xml:space="preserve">The role </w:t>
            </w:r>
            <w:r w:rsidR="00DE7879" w:rsidRPr="0028377A">
              <w:rPr>
                <w:rFonts w:asciiTheme="minorHAnsi" w:hAnsiTheme="minorHAnsi" w:cstheme="minorHAnsi"/>
                <w:bCs/>
                <w:sz w:val="22"/>
                <w:szCs w:val="22"/>
                <w:lang w:val="en-US"/>
              </w:rPr>
              <w:t>may</w:t>
            </w:r>
            <w:r w:rsidRPr="0028377A">
              <w:rPr>
                <w:rFonts w:asciiTheme="minorHAnsi" w:hAnsiTheme="minorHAnsi" w:cstheme="minorHAnsi"/>
                <w:bCs/>
                <w:sz w:val="22"/>
                <w:szCs w:val="22"/>
                <w:lang w:val="en-US"/>
              </w:rPr>
              <w:t xml:space="preserve"> require a</w:t>
            </w:r>
            <w:r w:rsidR="004F2B07" w:rsidRPr="0028377A">
              <w:rPr>
                <w:rFonts w:asciiTheme="minorHAnsi" w:hAnsiTheme="minorHAnsi" w:cstheme="minorHAnsi"/>
                <w:bCs/>
                <w:sz w:val="22"/>
                <w:szCs w:val="22"/>
                <w:lang w:val="en-US"/>
              </w:rPr>
              <w:t>n</w:t>
            </w:r>
            <w:r w:rsidRPr="0028377A">
              <w:rPr>
                <w:rFonts w:asciiTheme="minorHAnsi" w:hAnsiTheme="minorHAnsi" w:cstheme="minorHAnsi"/>
                <w:bCs/>
                <w:sz w:val="22"/>
                <w:szCs w:val="22"/>
                <w:lang w:val="en-US"/>
              </w:rPr>
              <w:t xml:space="preserve"> amount of travel across the </w:t>
            </w:r>
            <w:r w:rsidR="00D15B7D" w:rsidRPr="0028377A">
              <w:rPr>
                <w:rFonts w:asciiTheme="minorHAnsi" w:hAnsiTheme="minorHAnsi" w:cstheme="minorHAnsi"/>
                <w:bCs/>
                <w:sz w:val="22"/>
                <w:szCs w:val="22"/>
                <w:lang w:val="en-US"/>
              </w:rPr>
              <w:t>Bath &amp; North East Somerset</w:t>
            </w:r>
            <w:r w:rsidR="00DE7879" w:rsidRPr="0028377A">
              <w:rPr>
                <w:rFonts w:asciiTheme="minorHAnsi" w:hAnsiTheme="minorHAnsi" w:cstheme="minorHAnsi"/>
                <w:bCs/>
                <w:sz w:val="22"/>
                <w:szCs w:val="22"/>
                <w:lang w:val="en-US"/>
              </w:rPr>
              <w:t xml:space="preserve"> </w:t>
            </w:r>
            <w:r w:rsidRPr="0028377A">
              <w:rPr>
                <w:rFonts w:asciiTheme="minorHAnsi" w:hAnsiTheme="minorHAnsi" w:cstheme="minorHAnsi"/>
                <w:bCs/>
                <w:sz w:val="22"/>
                <w:szCs w:val="22"/>
                <w:lang w:val="en-US"/>
              </w:rPr>
              <w:t>region</w:t>
            </w:r>
            <w:r w:rsidR="00680594" w:rsidRPr="0028377A">
              <w:rPr>
                <w:rFonts w:asciiTheme="minorHAnsi" w:hAnsiTheme="minorHAnsi" w:cstheme="minorHAnsi"/>
                <w:bCs/>
                <w:sz w:val="22"/>
                <w:szCs w:val="22"/>
                <w:lang w:val="en-US"/>
              </w:rPr>
              <w:t xml:space="preserve">; </w:t>
            </w:r>
            <w:r w:rsidRPr="0028377A">
              <w:rPr>
                <w:rFonts w:asciiTheme="minorHAnsi" w:hAnsiTheme="minorHAnsi" w:cstheme="minorHAnsi"/>
                <w:bCs/>
                <w:sz w:val="22"/>
                <w:szCs w:val="22"/>
                <w:lang w:val="en-US"/>
              </w:rPr>
              <w:t>the use of a car and willingness to use it for the purposes of this r</w:t>
            </w:r>
            <w:r w:rsidR="00680594" w:rsidRPr="0028377A">
              <w:rPr>
                <w:rFonts w:asciiTheme="minorHAnsi" w:hAnsiTheme="minorHAnsi" w:cstheme="minorHAnsi"/>
                <w:bCs/>
                <w:sz w:val="22"/>
                <w:szCs w:val="22"/>
                <w:lang w:val="en-US"/>
              </w:rPr>
              <w:t>ole is an essential requirement</w:t>
            </w:r>
          </w:p>
          <w:p w:rsidR="00CF7792" w:rsidRPr="0028377A" w:rsidRDefault="00CF7792" w:rsidP="00730782">
            <w:pPr>
              <w:rPr>
                <w:rFonts w:asciiTheme="minorHAnsi" w:hAnsiTheme="minorHAnsi" w:cstheme="minorHAnsi"/>
                <w:bCs/>
                <w:sz w:val="22"/>
                <w:szCs w:val="22"/>
                <w:lang w:val="en-US"/>
              </w:rPr>
            </w:pPr>
          </w:p>
        </w:tc>
      </w:tr>
      <w:tr w:rsidR="00CF7792" w:rsidRPr="0028377A" w:rsidTr="00CF7792">
        <w:trPr>
          <w:trHeight w:val="668"/>
        </w:trPr>
        <w:tc>
          <w:tcPr>
            <w:tcW w:w="2235" w:type="dxa"/>
            <w:tcBorders>
              <w:right w:val="single" w:sz="4" w:space="0" w:color="auto"/>
            </w:tcBorders>
            <w:vAlign w:val="center"/>
          </w:tcPr>
          <w:p w:rsidR="00CF7792" w:rsidRPr="0028377A" w:rsidRDefault="00CF7792" w:rsidP="00CF7792">
            <w:pPr>
              <w:jc w:val="both"/>
              <w:rPr>
                <w:rFonts w:asciiTheme="minorHAnsi" w:hAnsiTheme="minorHAnsi" w:cstheme="minorHAnsi"/>
                <w:b/>
                <w:bCs/>
                <w:sz w:val="22"/>
                <w:szCs w:val="22"/>
              </w:rPr>
            </w:pPr>
            <w:r w:rsidRPr="0028377A">
              <w:rPr>
                <w:rFonts w:asciiTheme="minorHAnsi" w:hAnsiTheme="minorHAnsi" w:cstheme="minorHAnsi"/>
                <w:b/>
                <w:bCs/>
                <w:sz w:val="22"/>
                <w:szCs w:val="22"/>
              </w:rPr>
              <w:t>Pension:</w:t>
            </w:r>
          </w:p>
        </w:tc>
        <w:tc>
          <w:tcPr>
            <w:tcW w:w="6293" w:type="dxa"/>
            <w:tcBorders>
              <w:left w:val="single" w:sz="4" w:space="0" w:color="auto"/>
            </w:tcBorders>
            <w:vAlign w:val="center"/>
          </w:tcPr>
          <w:p w:rsidR="00CF7792" w:rsidRPr="0028377A" w:rsidRDefault="00CF7792" w:rsidP="00730782">
            <w:pPr>
              <w:rPr>
                <w:rFonts w:asciiTheme="minorHAnsi" w:hAnsiTheme="minorHAnsi" w:cstheme="minorHAnsi"/>
                <w:bCs/>
                <w:sz w:val="22"/>
                <w:szCs w:val="22"/>
                <w:lang w:val="en-US"/>
              </w:rPr>
            </w:pPr>
          </w:p>
          <w:p w:rsidR="00CF7792" w:rsidRPr="0028377A" w:rsidRDefault="00CF7792" w:rsidP="00730782">
            <w:pPr>
              <w:rPr>
                <w:rFonts w:asciiTheme="minorHAnsi" w:hAnsiTheme="minorHAnsi" w:cstheme="minorHAnsi"/>
                <w:bCs/>
                <w:sz w:val="22"/>
                <w:szCs w:val="22"/>
                <w:lang w:val="en-US"/>
              </w:rPr>
            </w:pPr>
            <w:r w:rsidRPr="0028377A">
              <w:rPr>
                <w:rFonts w:asciiTheme="minorHAnsi" w:hAnsiTheme="minorHAnsi" w:cstheme="minorHAnsi"/>
                <w:bCs/>
                <w:sz w:val="22"/>
                <w:szCs w:val="22"/>
                <w:lang w:val="en-US"/>
              </w:rPr>
              <w:t>Contributory pension scheme (employer’s contribution 7% to a minimum 3% contribution from employee).</w:t>
            </w:r>
          </w:p>
          <w:p w:rsidR="00CF7792" w:rsidRPr="0028377A" w:rsidRDefault="00CF7792" w:rsidP="00730782">
            <w:pPr>
              <w:rPr>
                <w:rFonts w:asciiTheme="minorHAnsi" w:hAnsiTheme="minorHAnsi" w:cstheme="minorHAnsi"/>
                <w:bCs/>
                <w:sz w:val="22"/>
                <w:szCs w:val="22"/>
              </w:rPr>
            </w:pPr>
          </w:p>
        </w:tc>
      </w:tr>
      <w:tr w:rsidR="00CF7792" w:rsidRPr="0028377A" w:rsidTr="00CF7792">
        <w:tc>
          <w:tcPr>
            <w:tcW w:w="2235" w:type="dxa"/>
            <w:tcBorders>
              <w:right w:val="single" w:sz="4" w:space="0" w:color="auto"/>
            </w:tcBorders>
            <w:vAlign w:val="center"/>
          </w:tcPr>
          <w:p w:rsidR="00CF7792" w:rsidRPr="0028377A" w:rsidRDefault="00CF7792" w:rsidP="00CF7792">
            <w:pPr>
              <w:spacing w:after="60"/>
              <w:jc w:val="both"/>
              <w:rPr>
                <w:rFonts w:asciiTheme="minorHAnsi" w:hAnsiTheme="minorHAnsi" w:cstheme="minorHAnsi"/>
                <w:b/>
                <w:sz w:val="22"/>
                <w:szCs w:val="22"/>
              </w:rPr>
            </w:pPr>
            <w:r w:rsidRPr="0028377A">
              <w:rPr>
                <w:rFonts w:asciiTheme="minorHAnsi" w:hAnsiTheme="minorHAnsi" w:cstheme="minorHAnsi"/>
                <w:b/>
                <w:sz w:val="22"/>
                <w:szCs w:val="22"/>
              </w:rPr>
              <w:t>Accountable to:</w:t>
            </w:r>
          </w:p>
        </w:tc>
        <w:tc>
          <w:tcPr>
            <w:tcW w:w="6293" w:type="dxa"/>
            <w:tcBorders>
              <w:left w:val="single" w:sz="4" w:space="0" w:color="auto"/>
            </w:tcBorders>
            <w:vAlign w:val="center"/>
          </w:tcPr>
          <w:p w:rsidR="00CF7792" w:rsidRPr="0028377A" w:rsidRDefault="00CF7792" w:rsidP="00CF7792">
            <w:pPr>
              <w:spacing w:after="60"/>
              <w:jc w:val="both"/>
              <w:rPr>
                <w:rFonts w:asciiTheme="minorHAnsi" w:hAnsiTheme="minorHAnsi" w:cstheme="minorHAnsi"/>
                <w:sz w:val="22"/>
                <w:szCs w:val="22"/>
              </w:rPr>
            </w:pPr>
          </w:p>
          <w:p w:rsidR="00CF7792" w:rsidRPr="0028377A" w:rsidRDefault="004F2B07" w:rsidP="00CF7792">
            <w:pPr>
              <w:spacing w:after="60"/>
              <w:jc w:val="both"/>
              <w:rPr>
                <w:rFonts w:asciiTheme="minorHAnsi" w:hAnsiTheme="minorHAnsi" w:cstheme="minorHAnsi"/>
                <w:sz w:val="22"/>
                <w:szCs w:val="22"/>
              </w:rPr>
            </w:pPr>
            <w:r w:rsidRPr="0028377A">
              <w:rPr>
                <w:rFonts w:asciiTheme="minorHAnsi" w:hAnsiTheme="minorHAnsi" w:cstheme="minorHAnsi"/>
                <w:sz w:val="22"/>
                <w:szCs w:val="22"/>
              </w:rPr>
              <w:t>Dual Diagnosis Navigator</w:t>
            </w:r>
          </w:p>
          <w:p w:rsidR="00CF7792" w:rsidRPr="0028377A" w:rsidRDefault="00CF7792" w:rsidP="00CF7792">
            <w:pPr>
              <w:spacing w:after="60"/>
              <w:jc w:val="both"/>
              <w:rPr>
                <w:rFonts w:asciiTheme="minorHAnsi" w:hAnsiTheme="minorHAnsi" w:cstheme="minorHAnsi"/>
                <w:sz w:val="22"/>
                <w:szCs w:val="22"/>
              </w:rPr>
            </w:pPr>
          </w:p>
        </w:tc>
      </w:tr>
      <w:tr w:rsidR="00CF7792" w:rsidRPr="0028377A" w:rsidTr="00CF7792">
        <w:tc>
          <w:tcPr>
            <w:tcW w:w="2235" w:type="dxa"/>
            <w:tcBorders>
              <w:right w:val="single" w:sz="4" w:space="0" w:color="auto"/>
            </w:tcBorders>
            <w:vAlign w:val="center"/>
          </w:tcPr>
          <w:p w:rsidR="00CF7792" w:rsidRPr="0028377A" w:rsidRDefault="00CF7792" w:rsidP="00CF7792">
            <w:pPr>
              <w:spacing w:after="60"/>
              <w:jc w:val="both"/>
              <w:rPr>
                <w:rFonts w:asciiTheme="minorHAnsi" w:hAnsiTheme="minorHAnsi" w:cstheme="minorHAnsi"/>
                <w:b/>
                <w:sz w:val="22"/>
                <w:szCs w:val="22"/>
              </w:rPr>
            </w:pPr>
            <w:r w:rsidRPr="0028377A">
              <w:rPr>
                <w:rFonts w:asciiTheme="minorHAnsi" w:hAnsiTheme="minorHAnsi" w:cstheme="minorHAnsi"/>
                <w:b/>
                <w:sz w:val="22"/>
                <w:szCs w:val="22"/>
              </w:rPr>
              <w:t>Accountable for:</w:t>
            </w:r>
          </w:p>
        </w:tc>
        <w:tc>
          <w:tcPr>
            <w:tcW w:w="6293" w:type="dxa"/>
            <w:tcBorders>
              <w:left w:val="single" w:sz="4" w:space="0" w:color="auto"/>
            </w:tcBorders>
            <w:vAlign w:val="center"/>
          </w:tcPr>
          <w:p w:rsidR="00CF7792" w:rsidRPr="0028377A" w:rsidRDefault="00CF7792" w:rsidP="00CF7792">
            <w:pPr>
              <w:spacing w:after="60"/>
              <w:jc w:val="both"/>
              <w:rPr>
                <w:rFonts w:asciiTheme="minorHAnsi" w:hAnsiTheme="minorHAnsi" w:cstheme="minorHAnsi"/>
                <w:sz w:val="22"/>
                <w:szCs w:val="22"/>
              </w:rPr>
            </w:pPr>
          </w:p>
          <w:p w:rsidR="008E64AA" w:rsidRPr="0028377A" w:rsidRDefault="00FB1AB6" w:rsidP="00CF7792">
            <w:pPr>
              <w:spacing w:after="60"/>
              <w:jc w:val="both"/>
              <w:rPr>
                <w:rFonts w:asciiTheme="minorHAnsi" w:hAnsiTheme="minorHAnsi" w:cstheme="minorHAnsi"/>
                <w:sz w:val="22"/>
                <w:szCs w:val="22"/>
              </w:rPr>
            </w:pPr>
            <w:r w:rsidRPr="0028377A">
              <w:rPr>
                <w:rFonts w:asciiTheme="minorHAnsi" w:hAnsiTheme="minorHAnsi" w:cstheme="minorHAnsi"/>
                <w:sz w:val="22"/>
                <w:szCs w:val="22"/>
              </w:rPr>
              <w:t>NA</w:t>
            </w:r>
          </w:p>
          <w:p w:rsidR="00CF7792" w:rsidRPr="0028377A" w:rsidRDefault="00CF7792" w:rsidP="00CF7792">
            <w:pPr>
              <w:spacing w:after="60"/>
              <w:jc w:val="both"/>
              <w:rPr>
                <w:rFonts w:asciiTheme="minorHAnsi" w:hAnsiTheme="minorHAnsi" w:cstheme="minorHAnsi"/>
                <w:sz w:val="22"/>
                <w:szCs w:val="22"/>
              </w:rPr>
            </w:pPr>
          </w:p>
        </w:tc>
      </w:tr>
    </w:tbl>
    <w:p w:rsidR="006116C7" w:rsidRPr="0028377A" w:rsidRDefault="006116C7" w:rsidP="005C2991">
      <w:pPr>
        <w:pStyle w:val="Heading4"/>
        <w:rPr>
          <w:rFonts w:asciiTheme="minorHAnsi" w:hAnsiTheme="minorHAnsi" w:cstheme="minorHAnsi"/>
          <w:szCs w:val="22"/>
        </w:rPr>
      </w:pPr>
    </w:p>
    <w:p w:rsidR="005C2991" w:rsidRPr="0028377A" w:rsidRDefault="005C2991" w:rsidP="005C2991">
      <w:pPr>
        <w:pStyle w:val="Heading4"/>
        <w:rPr>
          <w:rFonts w:asciiTheme="minorHAnsi" w:hAnsiTheme="minorHAnsi" w:cstheme="minorHAnsi"/>
          <w:szCs w:val="22"/>
        </w:rPr>
      </w:pPr>
      <w:r w:rsidRPr="0028377A">
        <w:rPr>
          <w:rFonts w:asciiTheme="minorHAnsi" w:hAnsiTheme="minorHAnsi" w:cstheme="minorHAnsi"/>
          <w:szCs w:val="22"/>
        </w:rPr>
        <w:t>Principle Purpose of the Job</w:t>
      </w:r>
    </w:p>
    <w:p w:rsidR="00FB1AB6" w:rsidRPr="0028377A" w:rsidRDefault="00741545" w:rsidP="00FB1AB6">
      <w:pPr>
        <w:rPr>
          <w:rFonts w:asciiTheme="minorHAnsi" w:hAnsiTheme="minorHAnsi" w:cstheme="minorHAnsi"/>
          <w:sz w:val="22"/>
          <w:szCs w:val="22"/>
        </w:rPr>
      </w:pPr>
      <w:r w:rsidRPr="0028377A">
        <w:rPr>
          <w:rFonts w:asciiTheme="minorHAnsi" w:hAnsiTheme="minorHAnsi" w:cstheme="minorHAnsi"/>
          <w:sz w:val="22"/>
          <w:szCs w:val="22"/>
        </w:rPr>
        <w:t>To work as part of the Assertive Outreach Team (DHI &amp; Julian House) to deliver a compassionate, supportive and assertive response to individuals who are rough sleeping in Bath and North East Somerset. To work in partnership with them to establish a sustainable life away from the street.</w:t>
      </w:r>
    </w:p>
    <w:p w:rsidR="00FB1AB6" w:rsidRPr="0028377A" w:rsidRDefault="00FB1AB6" w:rsidP="00FB1AB6">
      <w:pPr>
        <w:rPr>
          <w:rFonts w:asciiTheme="minorHAnsi" w:hAnsiTheme="minorHAnsi" w:cstheme="minorHAnsi"/>
          <w:sz w:val="22"/>
          <w:szCs w:val="22"/>
        </w:rPr>
      </w:pPr>
    </w:p>
    <w:p w:rsidR="005C2991" w:rsidRPr="0028377A" w:rsidRDefault="005C2991" w:rsidP="008E64AA">
      <w:pPr>
        <w:pStyle w:val="Heading4"/>
        <w:rPr>
          <w:rFonts w:asciiTheme="minorHAnsi" w:hAnsiTheme="minorHAnsi" w:cstheme="minorHAnsi"/>
          <w:szCs w:val="22"/>
        </w:rPr>
      </w:pPr>
      <w:r w:rsidRPr="0028377A">
        <w:rPr>
          <w:rFonts w:asciiTheme="minorHAnsi" w:hAnsiTheme="minorHAnsi" w:cstheme="minorHAnsi"/>
          <w:szCs w:val="22"/>
        </w:rPr>
        <w:t>Key Duties and Responsibilities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12"/>
      </w:tblGrid>
      <w:tr w:rsidR="0047249D" w:rsidRPr="0028377A" w:rsidTr="00C813FD">
        <w:trPr>
          <w:trHeight w:val="555"/>
        </w:trPr>
        <w:tc>
          <w:tcPr>
            <w:tcW w:w="9606" w:type="dxa"/>
            <w:vAlign w:val="center"/>
          </w:tcPr>
          <w:p w:rsidR="0047249D" w:rsidRPr="0028377A" w:rsidRDefault="0047249D" w:rsidP="00C813FD">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1. Identify and build relationships with people who are rough sleeping in Bath and North East Somerset, using inter-agency outreach sessions and regular visits to agencies/venues visited by people who are rough sleeping.</w:t>
            </w: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2. Carry out Needs &amp; Risk Assessments with identified rough sleepers to secure access to services which are suitable for their immediate needs</w:t>
            </w:r>
            <w:r w:rsidR="00BB5FF2" w:rsidRPr="0028377A">
              <w:rPr>
                <w:rFonts w:asciiTheme="minorHAnsi" w:eastAsia="SimSun" w:hAnsiTheme="minorHAnsi" w:cstheme="minorHAnsi"/>
                <w:sz w:val="22"/>
                <w:szCs w:val="22"/>
                <w:lang w:eastAsia="zh-CN"/>
              </w:rPr>
              <w:t>.</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3. Identify barriers which make it difficult for individuals to access services and find solutions to overcome them.</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4. Make appropriate referrals in partnership with rough sleepers to establish a sustainable life away from the streets as quickly as possible.</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5. Work in close partnership with Julian House Day Centre and Night Shelter staff and the Reach Housing Advice and Support Service.</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6. Respond to reports of cases of rough sleeping in Bath &amp; North East Somerset</w:t>
            </w:r>
            <w:r w:rsidR="00BB5FF2" w:rsidRPr="0028377A">
              <w:rPr>
                <w:rFonts w:asciiTheme="minorHAnsi" w:eastAsia="SimSun" w:hAnsiTheme="minorHAnsi" w:cstheme="minorHAnsi"/>
                <w:sz w:val="22"/>
                <w:szCs w:val="22"/>
                <w:lang w:eastAsia="zh-CN"/>
              </w:rPr>
              <w:t>.</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7. Offer support and advice around reconnections and where relevant, make single service offers.</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8. Give clients advice, information and provide an enabling service so that they can access appropriate services</w:t>
            </w:r>
            <w:r w:rsidR="00BB5FF2" w:rsidRPr="0028377A">
              <w:rPr>
                <w:rFonts w:asciiTheme="minorHAnsi" w:eastAsia="SimSun" w:hAnsiTheme="minorHAnsi" w:cstheme="minorHAnsi"/>
                <w:sz w:val="22"/>
                <w:szCs w:val="22"/>
                <w:lang w:eastAsia="zh-CN"/>
              </w:rPr>
              <w:t>.</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9. Liaise with relevant agencies and, with the agreement of the service user, act as an advocate with those agencies on the service user’s behalf.</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10. Maintain records in line with the service operational procedures.</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11. To support the delivery of the Severe Weather Emergency Protocol in accordance with local policy.</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12. Implement working protocols with relevant agencies that will allow information sharing and joint working to benefit the service user.</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13. Provide monitoring information as required by the service.</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lastRenderedPageBreak/>
              <w:t>14. Positively promote the service to external agencies and the relevant statutory bodies.</w:t>
            </w:r>
          </w:p>
          <w:p w:rsidR="00BB5FF2" w:rsidRPr="0028377A" w:rsidRDefault="00BB5FF2" w:rsidP="006D33B0">
            <w:pPr>
              <w:rPr>
                <w:rFonts w:asciiTheme="minorHAnsi" w:eastAsia="SimSun" w:hAnsiTheme="minorHAnsi" w:cstheme="minorHAnsi"/>
                <w:sz w:val="22"/>
                <w:szCs w:val="22"/>
                <w:lang w:eastAsia="zh-CN"/>
              </w:rPr>
            </w:pPr>
          </w:p>
          <w:p w:rsidR="006D33B0" w:rsidRPr="0028377A" w:rsidRDefault="006D33B0" w:rsidP="006D33B0">
            <w:pPr>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15. Participate in street counts/audits as directed by the Service Manager</w:t>
            </w:r>
          </w:p>
          <w:p w:rsidR="0047249D" w:rsidRPr="0028377A" w:rsidRDefault="0047249D" w:rsidP="008E3832">
            <w:pPr>
              <w:rPr>
                <w:rFonts w:asciiTheme="minorHAnsi" w:hAnsiTheme="minorHAnsi" w:cstheme="minorHAnsi"/>
                <w:sz w:val="22"/>
                <w:szCs w:val="22"/>
              </w:rPr>
            </w:pPr>
          </w:p>
          <w:p w:rsidR="004F2B07" w:rsidRPr="0028377A" w:rsidRDefault="004F2B07" w:rsidP="004F2B07">
            <w:pPr>
              <w:rPr>
                <w:rFonts w:asciiTheme="minorHAnsi" w:hAnsiTheme="minorHAnsi" w:cstheme="minorHAnsi"/>
                <w:sz w:val="22"/>
                <w:szCs w:val="22"/>
              </w:rPr>
            </w:pPr>
          </w:p>
          <w:p w:rsidR="004F2B07" w:rsidRPr="0028377A" w:rsidRDefault="004F2B07" w:rsidP="004F2B07">
            <w:pPr>
              <w:rPr>
                <w:rFonts w:asciiTheme="minorHAnsi" w:hAnsiTheme="minorHAnsi" w:cstheme="minorHAnsi"/>
                <w:sz w:val="22"/>
                <w:szCs w:val="22"/>
              </w:rPr>
            </w:pPr>
          </w:p>
          <w:p w:rsidR="004F2B07" w:rsidRPr="0028377A" w:rsidRDefault="004F2B07" w:rsidP="004F2B07">
            <w:pPr>
              <w:rPr>
                <w:rFonts w:asciiTheme="minorHAnsi" w:hAnsiTheme="minorHAnsi" w:cstheme="minorHAnsi"/>
                <w:b/>
                <w:sz w:val="22"/>
                <w:szCs w:val="22"/>
              </w:rPr>
            </w:pPr>
            <w:r w:rsidRPr="0028377A">
              <w:rPr>
                <w:rFonts w:asciiTheme="minorHAnsi" w:hAnsiTheme="minorHAnsi" w:cstheme="minorHAnsi"/>
                <w:b/>
                <w:sz w:val="22"/>
                <w:szCs w:val="22"/>
              </w:rPr>
              <w:t xml:space="preserve">Monitoring &amp; Administration </w:t>
            </w:r>
          </w:p>
          <w:p w:rsidR="004F2B07" w:rsidRPr="0028377A" w:rsidRDefault="004F2B07" w:rsidP="004F2B07">
            <w:pPr>
              <w:rPr>
                <w:rFonts w:asciiTheme="minorHAnsi" w:hAnsiTheme="minorHAnsi" w:cstheme="minorHAnsi"/>
                <w:b/>
                <w:sz w:val="22"/>
                <w:szCs w:val="22"/>
              </w:rPr>
            </w:pPr>
          </w:p>
          <w:p w:rsidR="0047249D" w:rsidRPr="0028377A" w:rsidRDefault="004F2B07" w:rsidP="000A461E">
            <w:pPr>
              <w:jc w:val="both"/>
              <w:rPr>
                <w:rFonts w:asciiTheme="minorHAnsi" w:hAnsiTheme="minorHAnsi" w:cstheme="minorHAnsi"/>
                <w:sz w:val="22"/>
                <w:szCs w:val="22"/>
              </w:rPr>
            </w:pPr>
            <w:r w:rsidRPr="0028377A">
              <w:rPr>
                <w:rFonts w:asciiTheme="minorHAnsi" w:hAnsiTheme="minorHAnsi" w:cstheme="minorHAnsi"/>
                <w:sz w:val="22"/>
                <w:szCs w:val="22"/>
              </w:rPr>
              <w:t>To carry out all necessary administration in relation to casework tasks including monitoring, and participate in DHI service evaluation audits.</w:t>
            </w:r>
          </w:p>
          <w:p w:rsidR="008E3832" w:rsidRPr="0028377A" w:rsidRDefault="008E3832" w:rsidP="000A461E">
            <w:pPr>
              <w:jc w:val="both"/>
              <w:rPr>
                <w:rFonts w:asciiTheme="minorHAnsi" w:hAnsiTheme="minorHAnsi" w:cstheme="minorHAnsi"/>
                <w:sz w:val="22"/>
                <w:szCs w:val="22"/>
              </w:rPr>
            </w:pPr>
          </w:p>
          <w:p w:rsidR="008E3832" w:rsidRPr="0028377A" w:rsidRDefault="008E3832" w:rsidP="008E3832">
            <w:pPr>
              <w:widowControl w:val="0"/>
              <w:rPr>
                <w:rFonts w:asciiTheme="minorHAnsi" w:eastAsia="SimSun" w:hAnsiTheme="minorHAnsi" w:cstheme="minorHAnsi"/>
                <w:sz w:val="22"/>
                <w:szCs w:val="22"/>
                <w:lang w:eastAsia="zh-CN"/>
              </w:rPr>
            </w:pPr>
            <w:r w:rsidRPr="0028377A">
              <w:rPr>
                <w:rFonts w:asciiTheme="minorHAnsi" w:eastAsia="SimSun" w:hAnsiTheme="minorHAnsi" w:cstheme="minorHAnsi"/>
                <w:sz w:val="22"/>
                <w:szCs w:val="22"/>
                <w:lang w:eastAsia="zh-CN"/>
              </w:rPr>
              <w:t xml:space="preserve">Contribute to regular reports on the service and the service evaluation project as required. </w:t>
            </w:r>
          </w:p>
          <w:p w:rsidR="008E3832" w:rsidRPr="0028377A" w:rsidRDefault="008E3832" w:rsidP="000A461E">
            <w:pPr>
              <w:jc w:val="both"/>
              <w:rPr>
                <w:rFonts w:asciiTheme="minorHAnsi" w:hAnsiTheme="minorHAnsi" w:cstheme="minorHAnsi"/>
                <w:sz w:val="22"/>
                <w:szCs w:val="22"/>
              </w:rPr>
            </w:pPr>
          </w:p>
          <w:p w:rsidR="0047249D" w:rsidRPr="0028377A" w:rsidRDefault="0047249D" w:rsidP="00C813FD">
            <w:pPr>
              <w:ind w:left="360"/>
              <w:rPr>
                <w:rFonts w:asciiTheme="minorHAnsi" w:hAnsiTheme="minorHAnsi" w:cstheme="minorHAnsi"/>
                <w:sz w:val="22"/>
                <w:szCs w:val="22"/>
              </w:rPr>
            </w:pPr>
          </w:p>
        </w:tc>
      </w:tr>
    </w:tbl>
    <w:p w:rsidR="008E64AA" w:rsidRPr="0028377A" w:rsidRDefault="008E64AA" w:rsidP="0033263B">
      <w:pPr>
        <w:pStyle w:val="Heading4"/>
        <w:ind w:left="709" w:hanging="709"/>
        <w:jc w:val="both"/>
        <w:rPr>
          <w:rFonts w:asciiTheme="minorHAnsi" w:hAnsiTheme="minorHAnsi" w:cstheme="minorHAnsi"/>
          <w:szCs w:val="22"/>
        </w:rPr>
      </w:pPr>
    </w:p>
    <w:p w:rsidR="0033263B" w:rsidRPr="0028377A" w:rsidRDefault="0033263B" w:rsidP="0033263B">
      <w:pPr>
        <w:pStyle w:val="Heading4"/>
        <w:ind w:left="709" w:hanging="709"/>
        <w:jc w:val="both"/>
        <w:rPr>
          <w:rFonts w:asciiTheme="minorHAnsi" w:hAnsiTheme="minorHAnsi" w:cstheme="minorHAnsi"/>
          <w:szCs w:val="22"/>
        </w:rPr>
      </w:pPr>
      <w:r w:rsidRPr="0028377A">
        <w:rPr>
          <w:rFonts w:asciiTheme="minorHAnsi" w:hAnsiTheme="minorHAnsi" w:cstheme="minorHAnsi"/>
          <w:szCs w:val="22"/>
        </w:rPr>
        <w:t>Organisational Responsibilities</w:t>
      </w:r>
    </w:p>
    <w:p w:rsidR="0033263B" w:rsidRPr="0028377A" w:rsidRDefault="0033263B" w:rsidP="0033263B">
      <w:pPr>
        <w:ind w:left="709" w:hanging="709"/>
        <w:jc w:val="both"/>
        <w:rPr>
          <w:rFonts w:asciiTheme="minorHAnsi" w:hAnsiTheme="minorHAnsi" w:cstheme="minorHAnsi"/>
          <w:sz w:val="22"/>
          <w:szCs w:val="22"/>
          <w:u w:val="single"/>
        </w:rPr>
      </w:pPr>
    </w:p>
    <w:p w:rsidR="006D33B0" w:rsidRPr="0028377A" w:rsidRDefault="006D33B0" w:rsidP="006D33B0">
      <w:pPr>
        <w:ind w:left="709" w:hanging="709"/>
        <w:jc w:val="both"/>
        <w:rPr>
          <w:rFonts w:asciiTheme="minorHAnsi" w:hAnsiTheme="minorHAnsi" w:cstheme="minorHAnsi"/>
          <w:sz w:val="22"/>
          <w:szCs w:val="22"/>
        </w:rPr>
      </w:pPr>
      <w:r w:rsidRPr="0028377A">
        <w:rPr>
          <w:rFonts w:asciiTheme="minorHAnsi" w:hAnsiTheme="minorHAnsi" w:cstheme="minorHAnsi"/>
          <w:sz w:val="22"/>
          <w:szCs w:val="22"/>
        </w:rPr>
        <w:t>1. At all times adhere to DHI policies and procedures, with specific reference to:</w:t>
      </w:r>
    </w:p>
    <w:p w:rsidR="006D33B0" w:rsidRPr="0028377A" w:rsidRDefault="006D33B0" w:rsidP="00BB5FF2">
      <w:pPr>
        <w:ind w:left="709"/>
        <w:jc w:val="both"/>
        <w:rPr>
          <w:rFonts w:asciiTheme="minorHAnsi" w:hAnsiTheme="minorHAnsi" w:cstheme="minorHAnsi"/>
          <w:sz w:val="22"/>
          <w:szCs w:val="22"/>
        </w:rPr>
      </w:pPr>
      <w:r w:rsidRPr="0028377A">
        <w:rPr>
          <w:rFonts w:asciiTheme="minorHAnsi" w:hAnsiTheme="minorHAnsi" w:cstheme="minorHAnsi"/>
          <w:sz w:val="22"/>
          <w:szCs w:val="22"/>
        </w:rPr>
        <w:t xml:space="preserve">• Confidentiality: ensure confidentiality at all times, only releasing confidential information obtained during the course of employment to those acting in an </w:t>
      </w:r>
    </w:p>
    <w:p w:rsidR="006D33B0" w:rsidRPr="0028377A" w:rsidRDefault="00BB5FF2" w:rsidP="006D33B0">
      <w:pPr>
        <w:ind w:left="709" w:hanging="709"/>
        <w:jc w:val="both"/>
        <w:rPr>
          <w:rFonts w:asciiTheme="minorHAnsi" w:hAnsiTheme="minorHAnsi" w:cstheme="minorHAnsi"/>
          <w:sz w:val="22"/>
          <w:szCs w:val="22"/>
        </w:rPr>
      </w:pPr>
      <w:r w:rsidRPr="0028377A">
        <w:rPr>
          <w:rFonts w:asciiTheme="minorHAnsi" w:hAnsiTheme="minorHAnsi" w:cstheme="minorHAnsi"/>
          <w:sz w:val="22"/>
          <w:szCs w:val="22"/>
        </w:rPr>
        <w:t xml:space="preserve"> </w:t>
      </w:r>
      <w:r w:rsidRPr="0028377A">
        <w:rPr>
          <w:rFonts w:asciiTheme="minorHAnsi" w:hAnsiTheme="minorHAnsi" w:cstheme="minorHAnsi"/>
          <w:sz w:val="22"/>
          <w:szCs w:val="22"/>
        </w:rPr>
        <w:tab/>
      </w:r>
      <w:proofErr w:type="gramStart"/>
      <w:r w:rsidR="006D33B0" w:rsidRPr="0028377A">
        <w:rPr>
          <w:rFonts w:asciiTheme="minorHAnsi" w:hAnsiTheme="minorHAnsi" w:cstheme="minorHAnsi"/>
          <w:sz w:val="22"/>
          <w:szCs w:val="22"/>
        </w:rPr>
        <w:t>official</w:t>
      </w:r>
      <w:proofErr w:type="gramEnd"/>
      <w:r w:rsidR="006D33B0" w:rsidRPr="0028377A">
        <w:rPr>
          <w:rFonts w:asciiTheme="minorHAnsi" w:hAnsiTheme="minorHAnsi" w:cstheme="minorHAnsi"/>
          <w:sz w:val="22"/>
          <w:szCs w:val="22"/>
        </w:rPr>
        <w:t xml:space="preserve"> capacity. </w:t>
      </w:r>
    </w:p>
    <w:p w:rsidR="00BB5FF2" w:rsidRPr="0028377A" w:rsidRDefault="00BB5FF2" w:rsidP="006D33B0">
      <w:pPr>
        <w:ind w:left="709" w:hanging="709"/>
        <w:jc w:val="both"/>
        <w:rPr>
          <w:rFonts w:asciiTheme="minorHAnsi" w:hAnsiTheme="minorHAnsi" w:cstheme="minorHAnsi"/>
          <w:sz w:val="22"/>
          <w:szCs w:val="22"/>
        </w:rPr>
      </w:pPr>
    </w:p>
    <w:p w:rsidR="006D33B0" w:rsidRPr="0028377A" w:rsidRDefault="006D33B0" w:rsidP="00BB5FF2">
      <w:pPr>
        <w:ind w:left="709"/>
        <w:jc w:val="both"/>
        <w:rPr>
          <w:rFonts w:asciiTheme="minorHAnsi" w:hAnsiTheme="minorHAnsi" w:cstheme="minorHAnsi"/>
          <w:sz w:val="22"/>
          <w:szCs w:val="22"/>
        </w:rPr>
      </w:pPr>
      <w:r w:rsidRPr="0028377A">
        <w:rPr>
          <w:rFonts w:asciiTheme="minorHAnsi" w:hAnsiTheme="minorHAnsi" w:cstheme="minorHAnsi"/>
          <w:sz w:val="22"/>
          <w:szCs w:val="22"/>
        </w:rPr>
        <w:t xml:space="preserve">• Data Protection Act and Information Governance: to comply with the requirements of the Data Protection Act and General Data Protection Regulations </w:t>
      </w:r>
    </w:p>
    <w:p w:rsidR="006D33B0" w:rsidRPr="0028377A" w:rsidRDefault="006D33B0" w:rsidP="00BB5FF2">
      <w:pPr>
        <w:ind w:left="709"/>
        <w:jc w:val="both"/>
        <w:rPr>
          <w:rFonts w:asciiTheme="minorHAnsi" w:hAnsiTheme="minorHAnsi" w:cstheme="minorHAnsi"/>
          <w:sz w:val="22"/>
          <w:szCs w:val="22"/>
        </w:rPr>
      </w:pPr>
      <w:r w:rsidRPr="0028377A">
        <w:rPr>
          <w:rFonts w:asciiTheme="minorHAnsi" w:hAnsiTheme="minorHAnsi" w:cstheme="minorHAnsi"/>
          <w:sz w:val="22"/>
          <w:szCs w:val="22"/>
        </w:rPr>
        <w:t>(GDPR) all policies and procedures relating to Information Governance and security of data.</w:t>
      </w:r>
    </w:p>
    <w:p w:rsidR="00BB5FF2" w:rsidRPr="0028377A" w:rsidRDefault="00BB5FF2" w:rsidP="006D33B0">
      <w:pPr>
        <w:ind w:left="709" w:hanging="709"/>
        <w:jc w:val="both"/>
        <w:rPr>
          <w:rFonts w:asciiTheme="minorHAnsi" w:hAnsiTheme="minorHAnsi" w:cstheme="minorHAnsi"/>
          <w:sz w:val="22"/>
          <w:szCs w:val="22"/>
        </w:rPr>
      </w:pPr>
    </w:p>
    <w:p w:rsidR="006D33B0" w:rsidRPr="0028377A" w:rsidRDefault="006D33B0" w:rsidP="00BB5FF2">
      <w:pPr>
        <w:ind w:left="709"/>
        <w:jc w:val="both"/>
        <w:rPr>
          <w:rFonts w:asciiTheme="minorHAnsi" w:hAnsiTheme="minorHAnsi" w:cstheme="minorHAnsi"/>
          <w:sz w:val="22"/>
          <w:szCs w:val="22"/>
        </w:rPr>
      </w:pPr>
      <w:r w:rsidRPr="0028377A">
        <w:rPr>
          <w:rFonts w:asciiTheme="minorHAnsi" w:hAnsiTheme="minorHAnsi" w:cstheme="minorHAnsi"/>
          <w:sz w:val="22"/>
          <w:szCs w:val="22"/>
        </w:rPr>
        <w:t xml:space="preserve">• Equal Opportunities and Diversity: to ensure that all service users, their partners, colleagues both within DHI and other partner organisations are treated </w:t>
      </w:r>
    </w:p>
    <w:p w:rsidR="006D33B0" w:rsidRPr="0028377A" w:rsidRDefault="006D33B0" w:rsidP="00BB5FF2">
      <w:pPr>
        <w:ind w:left="709"/>
        <w:jc w:val="both"/>
        <w:rPr>
          <w:rFonts w:asciiTheme="minorHAnsi" w:hAnsiTheme="minorHAnsi" w:cstheme="minorHAnsi"/>
          <w:sz w:val="22"/>
          <w:szCs w:val="22"/>
        </w:rPr>
      </w:pPr>
      <w:proofErr w:type="gramStart"/>
      <w:r w:rsidRPr="0028377A">
        <w:rPr>
          <w:rFonts w:asciiTheme="minorHAnsi" w:hAnsiTheme="minorHAnsi" w:cstheme="minorHAnsi"/>
          <w:sz w:val="22"/>
          <w:szCs w:val="22"/>
        </w:rPr>
        <w:t>as</w:t>
      </w:r>
      <w:proofErr w:type="gramEnd"/>
      <w:r w:rsidRPr="0028377A">
        <w:rPr>
          <w:rFonts w:asciiTheme="minorHAnsi" w:hAnsiTheme="minorHAnsi" w:cstheme="minorHAnsi"/>
          <w:sz w:val="22"/>
          <w:szCs w:val="22"/>
        </w:rPr>
        <w:t xml:space="preserve"> individuals by following DHI’s Equality and Diversity Policy. </w:t>
      </w:r>
    </w:p>
    <w:p w:rsidR="00BB5FF2" w:rsidRPr="0028377A" w:rsidRDefault="00BB5FF2" w:rsidP="006D33B0">
      <w:pPr>
        <w:ind w:left="709" w:hanging="709"/>
        <w:jc w:val="both"/>
        <w:rPr>
          <w:rFonts w:asciiTheme="minorHAnsi" w:hAnsiTheme="minorHAnsi" w:cstheme="minorHAnsi"/>
          <w:sz w:val="22"/>
          <w:szCs w:val="22"/>
        </w:rPr>
      </w:pPr>
    </w:p>
    <w:p w:rsidR="006D33B0" w:rsidRPr="0028377A" w:rsidRDefault="006D33B0" w:rsidP="00BB5FF2">
      <w:pPr>
        <w:ind w:left="709"/>
        <w:jc w:val="both"/>
        <w:rPr>
          <w:rFonts w:asciiTheme="minorHAnsi" w:hAnsiTheme="minorHAnsi" w:cstheme="minorHAnsi"/>
          <w:sz w:val="22"/>
          <w:szCs w:val="22"/>
        </w:rPr>
      </w:pPr>
      <w:r w:rsidRPr="0028377A">
        <w:rPr>
          <w:rFonts w:asciiTheme="minorHAnsi" w:hAnsiTheme="minorHAnsi" w:cstheme="minorHAnsi"/>
          <w:sz w:val="22"/>
          <w:szCs w:val="22"/>
        </w:rPr>
        <w:t xml:space="preserve">• Health and Safety: to ensure you comply at all times with the requirements of the Health and Safety regulations and DHI’s Health and Safety Policy and </w:t>
      </w:r>
    </w:p>
    <w:p w:rsidR="006D33B0" w:rsidRPr="0028377A" w:rsidRDefault="006D33B0" w:rsidP="00BB5FF2">
      <w:pPr>
        <w:ind w:left="709"/>
        <w:jc w:val="both"/>
        <w:rPr>
          <w:rFonts w:asciiTheme="minorHAnsi" w:hAnsiTheme="minorHAnsi" w:cstheme="minorHAnsi"/>
          <w:sz w:val="22"/>
          <w:szCs w:val="22"/>
        </w:rPr>
      </w:pPr>
      <w:r w:rsidRPr="0028377A">
        <w:rPr>
          <w:rFonts w:asciiTheme="minorHAnsi" w:hAnsiTheme="minorHAnsi" w:cstheme="minorHAnsi"/>
          <w:sz w:val="22"/>
          <w:szCs w:val="22"/>
        </w:rPr>
        <w:t xml:space="preserve">Procedures. You are responsible for taking reasonable care with regard to yourself as well as any colleague, client or visitor who might be affected by an </w:t>
      </w:r>
    </w:p>
    <w:p w:rsidR="006D33B0" w:rsidRPr="0028377A" w:rsidRDefault="006D33B0" w:rsidP="00BB5FF2">
      <w:pPr>
        <w:ind w:left="709"/>
        <w:jc w:val="both"/>
        <w:rPr>
          <w:rFonts w:asciiTheme="minorHAnsi" w:hAnsiTheme="minorHAnsi" w:cstheme="minorHAnsi"/>
          <w:sz w:val="22"/>
          <w:szCs w:val="22"/>
        </w:rPr>
      </w:pPr>
      <w:proofErr w:type="gramStart"/>
      <w:r w:rsidRPr="0028377A">
        <w:rPr>
          <w:rFonts w:asciiTheme="minorHAnsi" w:hAnsiTheme="minorHAnsi" w:cstheme="minorHAnsi"/>
          <w:sz w:val="22"/>
          <w:szCs w:val="22"/>
        </w:rPr>
        <w:t>act</w:t>
      </w:r>
      <w:proofErr w:type="gramEnd"/>
      <w:r w:rsidRPr="0028377A">
        <w:rPr>
          <w:rFonts w:asciiTheme="minorHAnsi" w:hAnsiTheme="minorHAnsi" w:cstheme="minorHAnsi"/>
          <w:sz w:val="22"/>
          <w:szCs w:val="22"/>
        </w:rPr>
        <w:t xml:space="preserve"> or failure to act by yourself. </w:t>
      </w:r>
    </w:p>
    <w:p w:rsidR="006D33B0" w:rsidRPr="0028377A" w:rsidRDefault="006D33B0" w:rsidP="00BB5FF2">
      <w:pPr>
        <w:ind w:left="709"/>
        <w:jc w:val="both"/>
        <w:rPr>
          <w:rFonts w:asciiTheme="minorHAnsi" w:hAnsiTheme="minorHAnsi" w:cstheme="minorHAnsi"/>
          <w:sz w:val="22"/>
          <w:szCs w:val="22"/>
        </w:rPr>
      </w:pPr>
      <w:r w:rsidRPr="0028377A">
        <w:rPr>
          <w:rFonts w:asciiTheme="minorHAnsi" w:hAnsiTheme="minorHAnsi" w:cstheme="minorHAnsi"/>
          <w:sz w:val="22"/>
          <w:szCs w:val="22"/>
        </w:rPr>
        <w:t xml:space="preserve">• Quality Assurance: to ensure all activities are managed in a way that supports DHI’s Quality Assurance systems. </w:t>
      </w:r>
    </w:p>
    <w:p w:rsidR="00BB5FF2" w:rsidRPr="0028377A" w:rsidRDefault="00BB5FF2" w:rsidP="00BB5FF2">
      <w:pPr>
        <w:ind w:left="709"/>
        <w:jc w:val="both"/>
        <w:rPr>
          <w:rFonts w:asciiTheme="minorHAnsi" w:hAnsiTheme="minorHAnsi" w:cstheme="minorHAnsi"/>
          <w:sz w:val="22"/>
          <w:szCs w:val="22"/>
        </w:rPr>
      </w:pPr>
    </w:p>
    <w:p w:rsidR="006D33B0" w:rsidRPr="0028377A" w:rsidRDefault="006D33B0" w:rsidP="00BB5FF2">
      <w:pPr>
        <w:ind w:left="709"/>
        <w:jc w:val="both"/>
        <w:rPr>
          <w:rFonts w:asciiTheme="minorHAnsi" w:hAnsiTheme="minorHAnsi" w:cstheme="minorHAnsi"/>
          <w:sz w:val="22"/>
          <w:szCs w:val="22"/>
        </w:rPr>
      </w:pPr>
      <w:r w:rsidRPr="0028377A">
        <w:rPr>
          <w:rFonts w:asciiTheme="minorHAnsi" w:hAnsiTheme="minorHAnsi" w:cstheme="minorHAnsi"/>
          <w:sz w:val="22"/>
          <w:szCs w:val="22"/>
        </w:rPr>
        <w:lastRenderedPageBreak/>
        <w:t xml:space="preserve">• Safeguarding: DHI is committed to safeguarding and promoting the welfare of children, young people and vulnerable adults and expects all staff and </w:t>
      </w:r>
    </w:p>
    <w:p w:rsidR="006D33B0" w:rsidRPr="0028377A" w:rsidRDefault="006D33B0" w:rsidP="00BB5FF2">
      <w:pPr>
        <w:ind w:left="709"/>
        <w:jc w:val="both"/>
        <w:rPr>
          <w:rFonts w:asciiTheme="minorHAnsi" w:hAnsiTheme="minorHAnsi" w:cstheme="minorHAnsi"/>
          <w:sz w:val="22"/>
          <w:szCs w:val="22"/>
        </w:rPr>
      </w:pPr>
      <w:proofErr w:type="gramStart"/>
      <w:r w:rsidRPr="0028377A">
        <w:rPr>
          <w:rFonts w:asciiTheme="minorHAnsi" w:hAnsiTheme="minorHAnsi" w:cstheme="minorHAnsi"/>
          <w:sz w:val="22"/>
          <w:szCs w:val="22"/>
        </w:rPr>
        <w:t>volunteers</w:t>
      </w:r>
      <w:proofErr w:type="gramEnd"/>
      <w:r w:rsidRPr="0028377A">
        <w:rPr>
          <w:rFonts w:asciiTheme="minorHAnsi" w:hAnsiTheme="minorHAnsi" w:cstheme="minorHAnsi"/>
          <w:sz w:val="22"/>
          <w:szCs w:val="22"/>
        </w:rPr>
        <w:t xml:space="preserve"> to share this commitment. </w:t>
      </w:r>
    </w:p>
    <w:p w:rsidR="00BB5FF2" w:rsidRPr="0028377A" w:rsidRDefault="00BB5FF2" w:rsidP="00BB5FF2">
      <w:pPr>
        <w:ind w:left="709"/>
        <w:jc w:val="both"/>
        <w:rPr>
          <w:rFonts w:asciiTheme="minorHAnsi" w:hAnsiTheme="minorHAnsi" w:cstheme="minorHAnsi"/>
          <w:sz w:val="22"/>
          <w:szCs w:val="22"/>
        </w:rPr>
      </w:pPr>
    </w:p>
    <w:p w:rsidR="006D33B0" w:rsidRPr="0028377A" w:rsidRDefault="006D33B0" w:rsidP="00BB5FF2">
      <w:pPr>
        <w:ind w:left="709"/>
        <w:jc w:val="both"/>
        <w:rPr>
          <w:rFonts w:asciiTheme="minorHAnsi" w:hAnsiTheme="minorHAnsi" w:cstheme="minorHAnsi"/>
          <w:sz w:val="22"/>
          <w:szCs w:val="22"/>
        </w:rPr>
      </w:pPr>
      <w:r w:rsidRPr="0028377A">
        <w:rPr>
          <w:rFonts w:asciiTheme="minorHAnsi" w:hAnsiTheme="minorHAnsi" w:cstheme="minorHAnsi"/>
          <w:sz w:val="22"/>
          <w:szCs w:val="22"/>
        </w:rPr>
        <w:t xml:space="preserve">• Lone Working: to work in accordance with the DHI Lone Working policy and procedures. </w:t>
      </w:r>
    </w:p>
    <w:p w:rsidR="00BB5FF2" w:rsidRPr="0028377A" w:rsidRDefault="00BB5FF2" w:rsidP="00BB5FF2">
      <w:pPr>
        <w:ind w:left="709"/>
        <w:jc w:val="both"/>
        <w:rPr>
          <w:rFonts w:asciiTheme="minorHAnsi" w:hAnsiTheme="minorHAnsi" w:cstheme="minorHAnsi"/>
          <w:sz w:val="22"/>
          <w:szCs w:val="22"/>
        </w:rPr>
      </w:pPr>
    </w:p>
    <w:p w:rsidR="006D33B0" w:rsidRPr="0028377A" w:rsidRDefault="006D33B0" w:rsidP="006D33B0">
      <w:pPr>
        <w:ind w:left="709" w:hanging="709"/>
        <w:jc w:val="both"/>
        <w:rPr>
          <w:rFonts w:asciiTheme="minorHAnsi" w:hAnsiTheme="minorHAnsi" w:cstheme="minorHAnsi"/>
          <w:sz w:val="22"/>
          <w:szCs w:val="22"/>
        </w:rPr>
      </w:pPr>
      <w:r w:rsidRPr="0028377A">
        <w:rPr>
          <w:rFonts w:asciiTheme="minorHAnsi" w:hAnsiTheme="minorHAnsi" w:cstheme="minorHAnsi"/>
          <w:sz w:val="22"/>
          <w:szCs w:val="22"/>
        </w:rPr>
        <w:t>2. At all times adhere to contract requirements, relevant legislation and good practice.</w:t>
      </w:r>
    </w:p>
    <w:p w:rsidR="00BB5FF2" w:rsidRPr="0028377A" w:rsidRDefault="00BB5FF2" w:rsidP="006D33B0">
      <w:pPr>
        <w:ind w:left="709" w:hanging="709"/>
        <w:jc w:val="both"/>
        <w:rPr>
          <w:rFonts w:asciiTheme="minorHAnsi" w:hAnsiTheme="minorHAnsi" w:cstheme="minorHAnsi"/>
          <w:sz w:val="22"/>
          <w:szCs w:val="22"/>
        </w:rPr>
      </w:pPr>
    </w:p>
    <w:p w:rsidR="006D33B0" w:rsidRPr="0028377A" w:rsidRDefault="006D33B0" w:rsidP="00D6119E">
      <w:pPr>
        <w:ind w:left="284" w:hanging="284"/>
        <w:rPr>
          <w:rFonts w:asciiTheme="minorHAnsi" w:hAnsiTheme="minorHAnsi" w:cstheme="minorHAnsi"/>
          <w:sz w:val="22"/>
          <w:szCs w:val="22"/>
        </w:rPr>
      </w:pPr>
      <w:r w:rsidRPr="0028377A">
        <w:rPr>
          <w:rFonts w:asciiTheme="minorHAnsi" w:hAnsiTheme="minorHAnsi" w:cstheme="minorHAnsi"/>
          <w:sz w:val="22"/>
          <w:szCs w:val="22"/>
        </w:rPr>
        <w:t>3. Participate in the organisational planning processes and con</w:t>
      </w:r>
      <w:r w:rsidR="00BB5FF2" w:rsidRPr="0028377A">
        <w:rPr>
          <w:rFonts w:asciiTheme="minorHAnsi" w:hAnsiTheme="minorHAnsi" w:cstheme="minorHAnsi"/>
          <w:sz w:val="22"/>
          <w:szCs w:val="22"/>
        </w:rPr>
        <w:t xml:space="preserve">tribute to the establishment of </w:t>
      </w:r>
      <w:r w:rsidRPr="0028377A">
        <w:rPr>
          <w:rFonts w:asciiTheme="minorHAnsi" w:hAnsiTheme="minorHAnsi" w:cstheme="minorHAnsi"/>
          <w:sz w:val="22"/>
          <w:szCs w:val="22"/>
        </w:rPr>
        <w:t>DHI’s business plan.</w:t>
      </w:r>
    </w:p>
    <w:p w:rsidR="00BB5FF2" w:rsidRPr="0028377A" w:rsidRDefault="00BB5FF2" w:rsidP="006D33B0">
      <w:pPr>
        <w:ind w:left="709" w:hanging="709"/>
        <w:jc w:val="both"/>
        <w:rPr>
          <w:rFonts w:asciiTheme="minorHAnsi" w:hAnsiTheme="minorHAnsi" w:cstheme="minorHAnsi"/>
          <w:sz w:val="22"/>
          <w:szCs w:val="22"/>
        </w:rPr>
      </w:pPr>
    </w:p>
    <w:p w:rsidR="006D33B0" w:rsidRPr="0028377A" w:rsidRDefault="006D33B0" w:rsidP="00D6119E">
      <w:pPr>
        <w:ind w:left="284" w:hanging="284"/>
        <w:rPr>
          <w:rFonts w:asciiTheme="minorHAnsi" w:hAnsiTheme="minorHAnsi" w:cstheme="minorHAnsi"/>
          <w:sz w:val="22"/>
          <w:szCs w:val="22"/>
        </w:rPr>
      </w:pPr>
      <w:r w:rsidRPr="0028377A">
        <w:rPr>
          <w:rFonts w:asciiTheme="minorHAnsi" w:hAnsiTheme="minorHAnsi" w:cstheme="minorHAnsi"/>
          <w:sz w:val="22"/>
          <w:szCs w:val="22"/>
        </w:rPr>
        <w:t>4. To perform as part of the Reach Housing Advice &amp; Supp</w:t>
      </w:r>
      <w:r w:rsidR="00BB5FF2" w:rsidRPr="0028377A">
        <w:rPr>
          <w:rFonts w:asciiTheme="minorHAnsi" w:hAnsiTheme="minorHAnsi" w:cstheme="minorHAnsi"/>
          <w:sz w:val="22"/>
          <w:szCs w:val="22"/>
        </w:rPr>
        <w:t xml:space="preserve">ort Service and wider DHI team, </w:t>
      </w:r>
      <w:r w:rsidRPr="0028377A">
        <w:rPr>
          <w:rFonts w:asciiTheme="minorHAnsi" w:hAnsiTheme="minorHAnsi" w:cstheme="minorHAnsi"/>
          <w:sz w:val="22"/>
          <w:szCs w:val="22"/>
        </w:rPr>
        <w:t>attending and participating in regular meetings, appropriate training courses and in skills sharing sessions.</w:t>
      </w:r>
    </w:p>
    <w:p w:rsidR="00BB5FF2" w:rsidRPr="0028377A" w:rsidRDefault="00BB5FF2" w:rsidP="006D33B0">
      <w:pPr>
        <w:ind w:left="709" w:hanging="709"/>
        <w:jc w:val="both"/>
        <w:rPr>
          <w:rFonts w:asciiTheme="minorHAnsi" w:hAnsiTheme="minorHAnsi" w:cstheme="minorHAnsi"/>
          <w:sz w:val="22"/>
          <w:szCs w:val="22"/>
        </w:rPr>
      </w:pPr>
    </w:p>
    <w:p w:rsidR="006D33B0" w:rsidRPr="0028377A" w:rsidRDefault="006D33B0" w:rsidP="006D33B0">
      <w:pPr>
        <w:ind w:left="709" w:hanging="709"/>
        <w:jc w:val="both"/>
        <w:rPr>
          <w:rFonts w:asciiTheme="minorHAnsi" w:hAnsiTheme="minorHAnsi" w:cstheme="minorHAnsi"/>
          <w:sz w:val="22"/>
          <w:szCs w:val="22"/>
        </w:rPr>
      </w:pPr>
      <w:r w:rsidRPr="0028377A">
        <w:rPr>
          <w:rFonts w:asciiTheme="minorHAnsi" w:hAnsiTheme="minorHAnsi" w:cstheme="minorHAnsi"/>
          <w:sz w:val="22"/>
          <w:szCs w:val="22"/>
        </w:rPr>
        <w:t>5. To participate in regular supervision and support.</w:t>
      </w:r>
    </w:p>
    <w:p w:rsidR="006D33B0" w:rsidRPr="0028377A" w:rsidRDefault="006D33B0" w:rsidP="0033263B">
      <w:pPr>
        <w:ind w:left="709" w:hanging="709"/>
        <w:jc w:val="both"/>
        <w:rPr>
          <w:rFonts w:asciiTheme="minorHAnsi" w:hAnsiTheme="minorHAnsi" w:cstheme="minorHAnsi"/>
          <w:sz w:val="22"/>
          <w:szCs w:val="22"/>
          <w:u w:val="single"/>
        </w:rPr>
      </w:pPr>
    </w:p>
    <w:p w:rsidR="0033263B" w:rsidRPr="0028377A" w:rsidRDefault="0033263B" w:rsidP="00730782">
      <w:pPr>
        <w:pStyle w:val="BodyTextIndent2"/>
        <w:ind w:left="567"/>
        <w:rPr>
          <w:rFonts w:asciiTheme="minorHAnsi" w:hAnsiTheme="minorHAnsi" w:cstheme="minorHAnsi"/>
          <w:sz w:val="22"/>
          <w:szCs w:val="22"/>
        </w:rPr>
      </w:pPr>
    </w:p>
    <w:p w:rsidR="00284B53" w:rsidRPr="0028377A" w:rsidRDefault="0033263B">
      <w:pPr>
        <w:rPr>
          <w:rFonts w:asciiTheme="minorHAnsi" w:hAnsiTheme="minorHAnsi" w:cstheme="minorHAnsi"/>
          <w:b/>
          <w:bCs/>
          <w:sz w:val="22"/>
          <w:szCs w:val="22"/>
        </w:rPr>
      </w:pPr>
      <w:r w:rsidRPr="0028377A">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rsidR="000A78BC" w:rsidRPr="0028377A" w:rsidRDefault="000A78BC" w:rsidP="00CF7792">
      <w:pPr>
        <w:jc w:val="center"/>
        <w:rPr>
          <w:rFonts w:asciiTheme="minorHAnsi" w:hAnsiTheme="minorHAnsi" w:cstheme="minorHAnsi"/>
          <w:b/>
          <w:bCs/>
          <w:sz w:val="22"/>
          <w:szCs w:val="22"/>
        </w:rPr>
      </w:pPr>
    </w:p>
    <w:p w:rsidR="000A78BC" w:rsidRPr="0028377A" w:rsidRDefault="000A78BC" w:rsidP="00CF7792">
      <w:pPr>
        <w:jc w:val="center"/>
        <w:rPr>
          <w:rFonts w:asciiTheme="minorHAnsi" w:hAnsiTheme="minorHAnsi" w:cstheme="minorHAnsi"/>
          <w:b/>
          <w:bCs/>
          <w:sz w:val="22"/>
          <w:szCs w:val="22"/>
        </w:rPr>
      </w:pPr>
    </w:p>
    <w:p w:rsidR="000A78BC" w:rsidRPr="0028377A" w:rsidRDefault="000A78BC" w:rsidP="00CF7792">
      <w:pPr>
        <w:jc w:val="center"/>
        <w:rPr>
          <w:rFonts w:asciiTheme="minorHAnsi" w:hAnsiTheme="minorHAnsi" w:cstheme="minorHAnsi"/>
          <w:b/>
          <w:bCs/>
          <w:sz w:val="22"/>
          <w:szCs w:val="22"/>
        </w:rPr>
      </w:pPr>
    </w:p>
    <w:p w:rsidR="000A78BC" w:rsidRPr="0028377A" w:rsidRDefault="000A78BC" w:rsidP="00CF7792">
      <w:pPr>
        <w:jc w:val="center"/>
        <w:rPr>
          <w:rFonts w:asciiTheme="minorHAnsi" w:hAnsiTheme="minorHAnsi" w:cstheme="minorHAnsi"/>
          <w:b/>
          <w:bCs/>
          <w:sz w:val="22"/>
          <w:szCs w:val="22"/>
        </w:rPr>
      </w:pPr>
    </w:p>
    <w:p w:rsidR="000A78BC" w:rsidRPr="0028377A" w:rsidRDefault="000A78BC" w:rsidP="00CF7792">
      <w:pPr>
        <w:jc w:val="center"/>
        <w:rPr>
          <w:rFonts w:asciiTheme="minorHAnsi" w:hAnsiTheme="minorHAnsi" w:cstheme="minorHAnsi"/>
          <w:b/>
          <w:bCs/>
          <w:sz w:val="22"/>
          <w:szCs w:val="22"/>
        </w:rPr>
      </w:pPr>
    </w:p>
    <w:p w:rsidR="00226D13" w:rsidRPr="0028377A" w:rsidRDefault="00226D13" w:rsidP="00CF7792">
      <w:pPr>
        <w:jc w:val="center"/>
        <w:rPr>
          <w:rFonts w:asciiTheme="minorHAnsi" w:hAnsiTheme="minorHAnsi" w:cstheme="minorHAnsi"/>
          <w:b/>
          <w:bCs/>
          <w:sz w:val="22"/>
          <w:szCs w:val="22"/>
        </w:rPr>
        <w:sectPr w:rsidR="00226D13" w:rsidRPr="0028377A" w:rsidSect="00A25F65">
          <w:headerReference w:type="default" r:id="rId8"/>
          <w:footerReference w:type="default" r:id="rId9"/>
          <w:pgSz w:w="11906" w:h="16838" w:code="9"/>
          <w:pgMar w:top="1077" w:right="1797" w:bottom="1077" w:left="1797" w:header="720" w:footer="680" w:gutter="0"/>
          <w:cols w:space="720"/>
          <w:docGrid w:linePitch="272"/>
        </w:sectPr>
      </w:pPr>
    </w:p>
    <w:p w:rsidR="00CF7792" w:rsidRPr="0028377A" w:rsidRDefault="00CF7792" w:rsidP="00CF7792">
      <w:pPr>
        <w:jc w:val="center"/>
        <w:rPr>
          <w:rFonts w:asciiTheme="minorHAnsi" w:hAnsiTheme="minorHAnsi" w:cstheme="minorHAnsi"/>
          <w:b/>
          <w:bCs/>
          <w:sz w:val="22"/>
          <w:szCs w:val="22"/>
        </w:rPr>
      </w:pPr>
      <w:r w:rsidRPr="0028377A">
        <w:rPr>
          <w:rFonts w:asciiTheme="minorHAnsi" w:hAnsiTheme="minorHAnsi" w:cstheme="minorHAnsi"/>
          <w:b/>
          <w:bCs/>
          <w:sz w:val="22"/>
          <w:szCs w:val="22"/>
        </w:rPr>
        <w:lastRenderedPageBreak/>
        <w:t>Developing Health &amp; Independence</w:t>
      </w:r>
    </w:p>
    <w:p w:rsidR="00CF7792" w:rsidRPr="0028377A" w:rsidRDefault="00CF7792" w:rsidP="00CF7792">
      <w:pPr>
        <w:jc w:val="center"/>
        <w:rPr>
          <w:rFonts w:asciiTheme="minorHAnsi" w:hAnsiTheme="minorHAnsi" w:cstheme="minorHAnsi"/>
          <w:b/>
          <w:bCs/>
          <w:sz w:val="22"/>
          <w:szCs w:val="22"/>
        </w:rPr>
      </w:pPr>
    </w:p>
    <w:p w:rsidR="00CF7792" w:rsidRPr="0028377A" w:rsidRDefault="006D33B0" w:rsidP="00CF7792">
      <w:pPr>
        <w:jc w:val="center"/>
        <w:rPr>
          <w:rFonts w:asciiTheme="minorHAnsi" w:hAnsiTheme="minorHAnsi" w:cstheme="minorHAnsi"/>
          <w:b/>
          <w:bCs/>
          <w:sz w:val="22"/>
          <w:szCs w:val="22"/>
        </w:rPr>
      </w:pPr>
      <w:r w:rsidRPr="0028377A">
        <w:rPr>
          <w:rFonts w:asciiTheme="minorHAnsi" w:hAnsiTheme="minorHAnsi" w:cstheme="minorHAnsi"/>
          <w:b/>
          <w:bCs/>
          <w:sz w:val="22"/>
          <w:szCs w:val="22"/>
        </w:rPr>
        <w:t>Assertive Outreach Worker</w:t>
      </w:r>
      <w:r w:rsidR="00226D13" w:rsidRPr="0028377A">
        <w:rPr>
          <w:rFonts w:asciiTheme="minorHAnsi" w:hAnsiTheme="minorHAnsi" w:cstheme="minorHAnsi"/>
          <w:b/>
          <w:bCs/>
          <w:sz w:val="22"/>
          <w:szCs w:val="22"/>
        </w:rPr>
        <w:t xml:space="preserve"> - PERSON SPECIFICATION</w:t>
      </w:r>
    </w:p>
    <w:p w:rsidR="00C00011" w:rsidRPr="0028377A" w:rsidRDefault="00C00011" w:rsidP="00CF7792">
      <w:pPr>
        <w:jc w:val="both"/>
        <w:rPr>
          <w:rFonts w:asciiTheme="minorHAnsi" w:hAnsiTheme="minorHAnsi" w:cstheme="minorHAnsi"/>
          <w:b/>
          <w:bCs/>
          <w:sz w:val="22"/>
          <w:szCs w:val="22"/>
        </w:rPr>
      </w:pPr>
    </w:p>
    <w:p w:rsidR="008B2CA9" w:rsidRPr="0028377A" w:rsidRDefault="008B2CA9" w:rsidP="00CF7792">
      <w:pPr>
        <w:pStyle w:val="Header"/>
        <w:tabs>
          <w:tab w:val="clear" w:pos="4153"/>
          <w:tab w:val="clear" w:pos="8306"/>
        </w:tabs>
        <w:jc w:val="both"/>
        <w:rPr>
          <w:rFonts w:asciiTheme="minorHAnsi" w:hAnsiTheme="minorHAnsi" w:cstheme="minorHAnsi"/>
          <w:sz w:val="22"/>
          <w:szCs w:val="22"/>
        </w:rPr>
      </w:pPr>
    </w:p>
    <w:tbl>
      <w:tblPr>
        <w:tblW w:w="15298" w:type="dxa"/>
        <w:tblInd w:w="-449" w:type="dxa"/>
        <w:tblLayout w:type="fixed"/>
        <w:tblCellMar>
          <w:left w:w="120" w:type="dxa"/>
          <w:right w:w="120" w:type="dxa"/>
        </w:tblCellMar>
        <w:tblLook w:val="04A0" w:firstRow="1" w:lastRow="0" w:firstColumn="1" w:lastColumn="0" w:noHBand="0" w:noVBand="1"/>
      </w:tblPr>
      <w:tblGrid>
        <w:gridCol w:w="1702"/>
        <w:gridCol w:w="6946"/>
        <w:gridCol w:w="3402"/>
        <w:gridCol w:w="3248"/>
      </w:tblGrid>
      <w:tr w:rsidR="00226D13" w:rsidRPr="0028377A" w:rsidTr="000A461E">
        <w:trPr>
          <w:trHeight w:val="533"/>
        </w:trPr>
        <w:tc>
          <w:tcPr>
            <w:tcW w:w="1702" w:type="dxa"/>
            <w:tcBorders>
              <w:top w:val="double" w:sz="6" w:space="0" w:color="000000"/>
              <w:left w:val="double" w:sz="6" w:space="0" w:color="000000"/>
              <w:bottom w:val="single" w:sz="8" w:space="0" w:color="000000"/>
              <w:right w:val="single" w:sz="8" w:space="0" w:color="000000"/>
            </w:tcBorders>
          </w:tcPr>
          <w:p w:rsidR="004F2B07" w:rsidRPr="0028377A" w:rsidRDefault="004F2B07" w:rsidP="00866D6D">
            <w:pPr>
              <w:spacing w:line="120" w:lineRule="exact"/>
              <w:rPr>
                <w:rFonts w:asciiTheme="minorHAnsi" w:hAnsiTheme="minorHAnsi" w:cstheme="minorHAnsi"/>
                <w:sz w:val="22"/>
                <w:szCs w:val="22"/>
              </w:rPr>
            </w:pPr>
          </w:p>
          <w:p w:rsidR="004F2B07" w:rsidRPr="0028377A" w:rsidRDefault="004F2B07" w:rsidP="00866D6D">
            <w:pPr>
              <w:rPr>
                <w:rFonts w:asciiTheme="minorHAnsi" w:hAnsiTheme="minorHAnsi" w:cstheme="minorHAnsi"/>
                <w:b/>
                <w:sz w:val="22"/>
                <w:szCs w:val="22"/>
              </w:rPr>
            </w:pPr>
            <w:r w:rsidRPr="0028377A">
              <w:rPr>
                <w:rFonts w:asciiTheme="minorHAnsi" w:hAnsiTheme="minorHAnsi" w:cstheme="minorHAnsi"/>
                <w:b/>
                <w:sz w:val="22"/>
                <w:szCs w:val="22"/>
              </w:rPr>
              <w:t>ATTRIBUTES</w:t>
            </w:r>
          </w:p>
          <w:p w:rsidR="004F2B07" w:rsidRPr="0028377A" w:rsidRDefault="004F2B07" w:rsidP="00866D6D">
            <w:pPr>
              <w:spacing w:after="58"/>
              <w:rPr>
                <w:rFonts w:asciiTheme="minorHAnsi" w:hAnsiTheme="minorHAnsi" w:cstheme="minorHAnsi"/>
                <w:b/>
                <w:sz w:val="22"/>
                <w:szCs w:val="22"/>
              </w:rPr>
            </w:pPr>
          </w:p>
        </w:tc>
        <w:tc>
          <w:tcPr>
            <w:tcW w:w="6946" w:type="dxa"/>
            <w:tcBorders>
              <w:top w:val="double" w:sz="6" w:space="0" w:color="000000"/>
              <w:left w:val="single" w:sz="8" w:space="0" w:color="000000"/>
              <w:bottom w:val="single" w:sz="8" w:space="0" w:color="000000"/>
              <w:right w:val="single" w:sz="8" w:space="0" w:color="000000"/>
            </w:tcBorders>
          </w:tcPr>
          <w:p w:rsidR="004F2B07" w:rsidRPr="0028377A" w:rsidRDefault="004F2B07" w:rsidP="00866D6D">
            <w:pPr>
              <w:spacing w:line="120" w:lineRule="exact"/>
              <w:rPr>
                <w:rFonts w:asciiTheme="minorHAnsi" w:hAnsiTheme="minorHAnsi" w:cstheme="minorHAnsi"/>
                <w:b/>
                <w:sz w:val="22"/>
                <w:szCs w:val="22"/>
              </w:rPr>
            </w:pPr>
          </w:p>
          <w:p w:rsidR="004F2B07" w:rsidRPr="0028377A" w:rsidRDefault="004F2B07" w:rsidP="00866D6D">
            <w:pPr>
              <w:pStyle w:val="Heading1"/>
              <w:ind w:left="720"/>
              <w:jc w:val="left"/>
              <w:rPr>
                <w:rFonts w:asciiTheme="minorHAnsi" w:hAnsiTheme="minorHAnsi" w:cstheme="minorHAnsi"/>
                <w:b/>
                <w:sz w:val="22"/>
                <w:szCs w:val="22"/>
              </w:rPr>
            </w:pPr>
            <w:r w:rsidRPr="0028377A">
              <w:rPr>
                <w:rFonts w:asciiTheme="minorHAnsi" w:hAnsiTheme="minorHAnsi" w:cstheme="minorHAnsi"/>
                <w:b/>
                <w:sz w:val="22"/>
                <w:szCs w:val="22"/>
              </w:rPr>
              <w:t>ESSENTIAL CRITERIA</w:t>
            </w:r>
          </w:p>
        </w:tc>
        <w:tc>
          <w:tcPr>
            <w:tcW w:w="3402" w:type="dxa"/>
            <w:tcBorders>
              <w:top w:val="double" w:sz="6" w:space="0" w:color="000000"/>
              <w:left w:val="single" w:sz="8" w:space="0" w:color="000000"/>
              <w:bottom w:val="single" w:sz="4" w:space="0" w:color="auto"/>
              <w:right w:val="single" w:sz="8" w:space="0" w:color="000000"/>
            </w:tcBorders>
          </w:tcPr>
          <w:p w:rsidR="004F2B07" w:rsidRPr="0028377A" w:rsidRDefault="004F2B07" w:rsidP="00866D6D">
            <w:pPr>
              <w:spacing w:line="120" w:lineRule="exact"/>
              <w:rPr>
                <w:rFonts w:asciiTheme="minorHAnsi" w:hAnsiTheme="minorHAnsi" w:cstheme="minorHAnsi"/>
                <w:b/>
                <w:sz w:val="22"/>
                <w:szCs w:val="22"/>
              </w:rPr>
            </w:pPr>
          </w:p>
          <w:p w:rsidR="004F2B07" w:rsidRPr="0028377A" w:rsidRDefault="004F2B07" w:rsidP="00866D6D">
            <w:pPr>
              <w:spacing w:after="58"/>
              <w:rPr>
                <w:rFonts w:asciiTheme="minorHAnsi" w:hAnsiTheme="minorHAnsi" w:cstheme="minorHAnsi"/>
                <w:b/>
                <w:sz w:val="22"/>
                <w:szCs w:val="22"/>
              </w:rPr>
            </w:pPr>
            <w:r w:rsidRPr="0028377A">
              <w:rPr>
                <w:rFonts w:asciiTheme="minorHAnsi" w:hAnsiTheme="minorHAnsi" w:cstheme="minorHAnsi"/>
                <w:b/>
                <w:sz w:val="22"/>
                <w:szCs w:val="22"/>
              </w:rPr>
              <w:t>DESIRABLE CRITERIA</w:t>
            </w:r>
          </w:p>
        </w:tc>
        <w:tc>
          <w:tcPr>
            <w:tcW w:w="3248" w:type="dxa"/>
            <w:tcBorders>
              <w:top w:val="double" w:sz="6" w:space="0" w:color="000000"/>
              <w:left w:val="single" w:sz="8" w:space="0" w:color="000000"/>
              <w:bottom w:val="single" w:sz="8" w:space="0" w:color="000000"/>
              <w:right w:val="double" w:sz="6" w:space="0" w:color="000000"/>
            </w:tcBorders>
          </w:tcPr>
          <w:p w:rsidR="004F2B07" w:rsidRPr="0028377A" w:rsidRDefault="004F2B07" w:rsidP="00866D6D">
            <w:pPr>
              <w:spacing w:line="120" w:lineRule="exact"/>
              <w:rPr>
                <w:rFonts w:asciiTheme="minorHAnsi" w:hAnsiTheme="minorHAnsi" w:cstheme="minorHAnsi"/>
                <w:b/>
                <w:sz w:val="22"/>
                <w:szCs w:val="22"/>
              </w:rPr>
            </w:pPr>
          </w:p>
          <w:p w:rsidR="004F2B07" w:rsidRPr="0028377A" w:rsidRDefault="004F2B07" w:rsidP="00866D6D">
            <w:pPr>
              <w:spacing w:after="58"/>
              <w:rPr>
                <w:rFonts w:asciiTheme="minorHAnsi" w:hAnsiTheme="minorHAnsi" w:cstheme="minorHAnsi"/>
                <w:b/>
                <w:sz w:val="22"/>
                <w:szCs w:val="22"/>
              </w:rPr>
            </w:pPr>
            <w:r w:rsidRPr="0028377A">
              <w:rPr>
                <w:rFonts w:asciiTheme="minorHAnsi" w:hAnsiTheme="minorHAnsi" w:cstheme="minorHAnsi"/>
                <w:b/>
                <w:sz w:val="22"/>
                <w:szCs w:val="22"/>
              </w:rPr>
              <w:t>DEMONSTRATED BY (Application, Interview, exercise, other)</w:t>
            </w:r>
          </w:p>
        </w:tc>
      </w:tr>
      <w:tr w:rsidR="00226D13" w:rsidRPr="0028377A" w:rsidTr="000A461E">
        <w:tc>
          <w:tcPr>
            <w:tcW w:w="1702" w:type="dxa"/>
            <w:tcBorders>
              <w:top w:val="single" w:sz="8" w:space="0" w:color="000000"/>
              <w:left w:val="double" w:sz="6" w:space="0" w:color="000000"/>
              <w:bottom w:val="single" w:sz="8" w:space="0" w:color="000000"/>
              <w:right w:val="single" w:sz="8" w:space="0" w:color="000000"/>
            </w:tcBorders>
          </w:tcPr>
          <w:p w:rsidR="00226D13" w:rsidRPr="0028377A" w:rsidRDefault="00226D13" w:rsidP="00866D6D">
            <w:pPr>
              <w:pStyle w:val="BodyText1"/>
              <w:ind w:firstLine="0"/>
              <w:jc w:val="left"/>
              <w:rPr>
                <w:rFonts w:asciiTheme="minorHAnsi" w:hAnsiTheme="minorHAnsi" w:cstheme="minorHAnsi"/>
                <w:b/>
                <w:bCs/>
              </w:rPr>
            </w:pPr>
          </w:p>
          <w:p w:rsidR="004F2B07" w:rsidRPr="0028377A" w:rsidRDefault="004F2B07" w:rsidP="00866D6D">
            <w:pPr>
              <w:pStyle w:val="BodyText1"/>
              <w:ind w:firstLine="0"/>
              <w:jc w:val="left"/>
              <w:rPr>
                <w:rFonts w:asciiTheme="minorHAnsi" w:hAnsiTheme="minorHAnsi" w:cstheme="minorHAnsi"/>
                <w:b/>
                <w:bCs/>
              </w:rPr>
            </w:pPr>
            <w:r w:rsidRPr="0028377A">
              <w:rPr>
                <w:rFonts w:asciiTheme="minorHAnsi" w:hAnsiTheme="minorHAnsi" w:cstheme="minorHAnsi"/>
                <w:b/>
                <w:bCs/>
              </w:rPr>
              <w:t>Experience</w:t>
            </w:r>
          </w:p>
          <w:p w:rsidR="004F2B07" w:rsidRPr="0028377A" w:rsidRDefault="004F2B07" w:rsidP="00866D6D">
            <w:pPr>
              <w:rPr>
                <w:rFonts w:asciiTheme="minorHAnsi" w:hAnsiTheme="minorHAnsi" w:cstheme="minorHAnsi"/>
                <w:sz w:val="22"/>
                <w:szCs w:val="22"/>
              </w:rPr>
            </w:pPr>
          </w:p>
        </w:tc>
        <w:tc>
          <w:tcPr>
            <w:tcW w:w="6946" w:type="dxa"/>
            <w:tcBorders>
              <w:top w:val="single" w:sz="8" w:space="0" w:color="000000"/>
              <w:left w:val="single" w:sz="8" w:space="0" w:color="000000"/>
              <w:bottom w:val="single" w:sz="8" w:space="0" w:color="000000"/>
              <w:right w:val="nil"/>
            </w:tcBorders>
          </w:tcPr>
          <w:p w:rsidR="006D33B0" w:rsidRPr="0028377A" w:rsidRDefault="006D33B0" w:rsidP="00D6119E">
            <w:pPr>
              <w:jc w:val="both"/>
              <w:rPr>
                <w:rFonts w:asciiTheme="minorHAnsi" w:hAnsiTheme="minorHAnsi" w:cstheme="minorHAnsi"/>
                <w:sz w:val="22"/>
                <w:szCs w:val="22"/>
              </w:rPr>
            </w:pPr>
          </w:p>
          <w:p w:rsidR="006D33B0" w:rsidRPr="0028377A" w:rsidRDefault="00D6119E" w:rsidP="00D6119E">
            <w:pPr>
              <w:jc w:val="both"/>
              <w:rPr>
                <w:rFonts w:asciiTheme="minorHAnsi" w:hAnsiTheme="minorHAnsi" w:cstheme="minorHAnsi"/>
                <w:sz w:val="22"/>
                <w:szCs w:val="22"/>
              </w:rPr>
            </w:pPr>
            <w:r>
              <w:rPr>
                <w:rFonts w:asciiTheme="minorHAnsi" w:hAnsiTheme="minorHAnsi" w:cstheme="minorHAnsi"/>
                <w:sz w:val="22"/>
                <w:szCs w:val="22"/>
              </w:rPr>
              <w:t>• Experience of</w:t>
            </w:r>
            <w:r w:rsidR="006D33B0" w:rsidRPr="0028377A">
              <w:rPr>
                <w:rFonts w:asciiTheme="minorHAnsi" w:hAnsiTheme="minorHAnsi" w:cstheme="minorHAnsi"/>
                <w:sz w:val="22"/>
                <w:szCs w:val="22"/>
              </w:rPr>
              <w:t xml:space="preserve"> Needs &amp; Risk Assessment and Support Planning which empowers service users and maximises the independence of people with complex needs. </w:t>
            </w:r>
          </w:p>
          <w:p w:rsidR="004F2B07" w:rsidRPr="0028377A" w:rsidRDefault="006D33B0" w:rsidP="00D6119E">
            <w:pPr>
              <w:jc w:val="both"/>
              <w:rPr>
                <w:rFonts w:asciiTheme="minorHAnsi" w:hAnsiTheme="minorHAnsi" w:cstheme="minorHAnsi"/>
                <w:sz w:val="22"/>
                <w:szCs w:val="22"/>
              </w:rPr>
            </w:pPr>
            <w:r w:rsidRPr="0028377A">
              <w:rPr>
                <w:rFonts w:asciiTheme="minorHAnsi" w:hAnsiTheme="minorHAnsi" w:cstheme="minorHAnsi"/>
                <w:sz w:val="22"/>
                <w:szCs w:val="22"/>
              </w:rPr>
              <w:t>• Experience of working collaborat</w:t>
            </w:r>
            <w:r w:rsidR="00D6119E">
              <w:rPr>
                <w:rFonts w:asciiTheme="minorHAnsi" w:hAnsiTheme="minorHAnsi" w:cstheme="minorHAnsi"/>
                <w:sz w:val="22"/>
                <w:szCs w:val="22"/>
              </w:rPr>
              <w:t>ively</w:t>
            </w:r>
            <w:r w:rsidRPr="0028377A">
              <w:rPr>
                <w:rFonts w:asciiTheme="minorHAnsi" w:hAnsiTheme="minorHAnsi" w:cstheme="minorHAnsi"/>
                <w:sz w:val="22"/>
                <w:szCs w:val="22"/>
              </w:rPr>
              <w:t xml:space="preserve"> and building strong relationships with partner organisations.</w:t>
            </w:r>
          </w:p>
          <w:p w:rsidR="006D33B0" w:rsidRPr="0028377A" w:rsidRDefault="006D33B0" w:rsidP="000A461E">
            <w:pPr>
              <w:ind w:left="720"/>
              <w:jc w:val="both"/>
              <w:rPr>
                <w:rFonts w:asciiTheme="minorHAnsi" w:hAnsiTheme="minorHAnsi" w:cstheme="minorHAnsi"/>
                <w:sz w:val="22"/>
                <w:szCs w:val="22"/>
              </w:rPr>
            </w:pPr>
          </w:p>
        </w:tc>
        <w:tc>
          <w:tcPr>
            <w:tcW w:w="3402" w:type="dxa"/>
            <w:tcBorders>
              <w:top w:val="single" w:sz="4" w:space="0" w:color="auto"/>
              <w:left w:val="single" w:sz="4" w:space="0" w:color="auto"/>
              <w:bottom w:val="single" w:sz="4" w:space="0" w:color="auto"/>
              <w:right w:val="single" w:sz="4" w:space="0" w:color="auto"/>
            </w:tcBorders>
          </w:tcPr>
          <w:p w:rsidR="004F2B07" w:rsidRPr="0028377A" w:rsidRDefault="006D33B0" w:rsidP="00BB5FF2">
            <w:pPr>
              <w:pStyle w:val="ListParagraph"/>
              <w:numPr>
                <w:ilvl w:val="0"/>
                <w:numId w:val="1"/>
              </w:numPr>
              <w:rPr>
                <w:rFonts w:asciiTheme="minorHAnsi" w:hAnsiTheme="minorHAnsi" w:cstheme="minorHAnsi"/>
                <w:sz w:val="22"/>
                <w:szCs w:val="22"/>
              </w:rPr>
            </w:pPr>
            <w:r w:rsidRPr="0028377A">
              <w:rPr>
                <w:rFonts w:asciiTheme="minorHAnsi" w:hAnsiTheme="minorHAnsi" w:cstheme="minorHAnsi"/>
                <w:sz w:val="22"/>
                <w:szCs w:val="22"/>
              </w:rPr>
              <w:t>Experience of working with people who are or have been street homeless</w:t>
            </w:r>
            <w:r w:rsidR="00D6119E">
              <w:rPr>
                <w:rFonts w:asciiTheme="minorHAnsi" w:hAnsiTheme="minorHAnsi" w:cstheme="minorHAnsi"/>
                <w:sz w:val="22"/>
                <w:szCs w:val="22"/>
              </w:rPr>
              <w:t xml:space="preserve"> or housing vulnerability</w:t>
            </w:r>
            <w:r w:rsidR="00BB5FF2" w:rsidRPr="0028377A">
              <w:rPr>
                <w:rFonts w:asciiTheme="minorHAnsi" w:hAnsiTheme="minorHAnsi" w:cstheme="minorHAnsi"/>
                <w:sz w:val="22"/>
                <w:szCs w:val="22"/>
              </w:rPr>
              <w:t>.</w:t>
            </w:r>
          </w:p>
        </w:tc>
        <w:tc>
          <w:tcPr>
            <w:tcW w:w="3248" w:type="dxa"/>
            <w:tcBorders>
              <w:top w:val="single" w:sz="8" w:space="0" w:color="000000"/>
              <w:left w:val="nil"/>
              <w:bottom w:val="single" w:sz="8" w:space="0" w:color="000000"/>
              <w:right w:val="double" w:sz="6" w:space="0" w:color="000000"/>
            </w:tcBorders>
          </w:tcPr>
          <w:p w:rsidR="004F2B07" w:rsidRPr="0028377A" w:rsidRDefault="006D33B0" w:rsidP="00866D6D">
            <w:pPr>
              <w:spacing w:after="58"/>
              <w:rPr>
                <w:rFonts w:asciiTheme="minorHAnsi" w:hAnsiTheme="minorHAnsi" w:cstheme="minorHAnsi"/>
                <w:sz w:val="22"/>
                <w:szCs w:val="22"/>
              </w:rPr>
            </w:pPr>
            <w:r w:rsidRPr="0028377A">
              <w:rPr>
                <w:rFonts w:asciiTheme="minorHAnsi" w:hAnsiTheme="minorHAnsi" w:cstheme="minorHAnsi"/>
                <w:sz w:val="22"/>
                <w:szCs w:val="22"/>
              </w:rPr>
              <w:t>Application/Interview</w:t>
            </w:r>
          </w:p>
        </w:tc>
      </w:tr>
      <w:tr w:rsidR="00226D13" w:rsidRPr="0028377A" w:rsidTr="006D33B0">
        <w:trPr>
          <w:trHeight w:val="1255"/>
        </w:trPr>
        <w:tc>
          <w:tcPr>
            <w:tcW w:w="1702" w:type="dxa"/>
            <w:tcBorders>
              <w:top w:val="single" w:sz="8" w:space="0" w:color="000000"/>
              <w:left w:val="double" w:sz="6" w:space="0" w:color="000000"/>
              <w:bottom w:val="single" w:sz="8" w:space="0" w:color="000000"/>
              <w:right w:val="single" w:sz="8" w:space="0" w:color="000000"/>
            </w:tcBorders>
          </w:tcPr>
          <w:p w:rsidR="00226D13" w:rsidRPr="0028377A" w:rsidRDefault="00226D13" w:rsidP="00866D6D">
            <w:pPr>
              <w:pStyle w:val="BodyText1"/>
              <w:ind w:firstLine="0"/>
              <w:jc w:val="left"/>
              <w:rPr>
                <w:rFonts w:asciiTheme="minorHAnsi" w:hAnsiTheme="minorHAnsi" w:cstheme="minorHAnsi"/>
                <w:b/>
                <w:bCs/>
              </w:rPr>
            </w:pPr>
          </w:p>
          <w:p w:rsidR="004F2B07" w:rsidRPr="0028377A" w:rsidRDefault="004F2B07" w:rsidP="00866D6D">
            <w:pPr>
              <w:pStyle w:val="BodyText1"/>
              <w:ind w:firstLine="0"/>
              <w:jc w:val="left"/>
              <w:rPr>
                <w:rFonts w:asciiTheme="minorHAnsi" w:hAnsiTheme="minorHAnsi" w:cstheme="minorHAnsi"/>
                <w:b/>
                <w:bCs/>
              </w:rPr>
            </w:pPr>
            <w:r w:rsidRPr="0028377A">
              <w:rPr>
                <w:rFonts w:asciiTheme="minorHAnsi" w:hAnsiTheme="minorHAnsi" w:cstheme="minorHAnsi"/>
                <w:b/>
                <w:bCs/>
              </w:rPr>
              <w:t xml:space="preserve">Knowledge </w:t>
            </w:r>
          </w:p>
          <w:p w:rsidR="004F2B07" w:rsidRPr="0028377A" w:rsidRDefault="004F2B07" w:rsidP="00866D6D">
            <w:pPr>
              <w:pStyle w:val="BodyText1"/>
              <w:ind w:firstLine="0"/>
              <w:jc w:val="left"/>
              <w:rPr>
                <w:rFonts w:asciiTheme="minorHAnsi" w:hAnsiTheme="minorHAnsi" w:cstheme="minorHAnsi"/>
              </w:rPr>
            </w:pPr>
          </w:p>
        </w:tc>
        <w:tc>
          <w:tcPr>
            <w:tcW w:w="6946" w:type="dxa"/>
            <w:tcBorders>
              <w:top w:val="single" w:sz="8" w:space="0" w:color="000000"/>
              <w:left w:val="single" w:sz="8" w:space="0" w:color="000000"/>
              <w:bottom w:val="single" w:sz="4" w:space="0" w:color="auto"/>
              <w:right w:val="nil"/>
            </w:tcBorders>
          </w:tcPr>
          <w:p w:rsidR="006D33B0" w:rsidRPr="00D6119E" w:rsidRDefault="006D33B0" w:rsidP="00D6119E">
            <w:pPr>
              <w:jc w:val="both"/>
              <w:rPr>
                <w:rFonts w:asciiTheme="minorHAnsi" w:hAnsiTheme="minorHAnsi" w:cstheme="minorHAnsi"/>
                <w:sz w:val="22"/>
                <w:szCs w:val="22"/>
              </w:rPr>
            </w:pPr>
            <w:r w:rsidRPr="00D6119E">
              <w:rPr>
                <w:rFonts w:asciiTheme="minorHAnsi" w:hAnsiTheme="minorHAnsi" w:cstheme="minorHAnsi"/>
                <w:sz w:val="22"/>
                <w:szCs w:val="22"/>
              </w:rPr>
              <w:t xml:space="preserve">• Understanding of the causes of homelessness and social exclusion and approaches which seek to address this. </w:t>
            </w:r>
          </w:p>
          <w:p w:rsidR="006D33B0" w:rsidRPr="00D6119E" w:rsidRDefault="006D33B0" w:rsidP="00D6119E">
            <w:pPr>
              <w:jc w:val="both"/>
              <w:rPr>
                <w:rFonts w:asciiTheme="minorHAnsi" w:hAnsiTheme="minorHAnsi" w:cstheme="minorHAnsi"/>
                <w:sz w:val="22"/>
                <w:szCs w:val="22"/>
              </w:rPr>
            </w:pPr>
            <w:r w:rsidRPr="00D6119E">
              <w:rPr>
                <w:rFonts w:asciiTheme="minorHAnsi" w:hAnsiTheme="minorHAnsi" w:cstheme="minorHAnsi"/>
                <w:sz w:val="22"/>
                <w:szCs w:val="22"/>
              </w:rPr>
              <w:t>• Good understanding of Homelessness legislation.</w:t>
            </w:r>
          </w:p>
          <w:p w:rsidR="00226D13" w:rsidRPr="00D6119E" w:rsidRDefault="006D33B0" w:rsidP="00D6119E">
            <w:pPr>
              <w:jc w:val="both"/>
              <w:rPr>
                <w:rFonts w:asciiTheme="minorHAnsi" w:hAnsiTheme="minorHAnsi" w:cstheme="minorHAnsi"/>
                <w:b/>
                <w:sz w:val="22"/>
                <w:szCs w:val="22"/>
              </w:rPr>
            </w:pPr>
            <w:r w:rsidRPr="00D6119E">
              <w:rPr>
                <w:rFonts w:asciiTheme="minorHAnsi" w:hAnsiTheme="minorHAnsi" w:cstheme="minorHAnsi"/>
                <w:sz w:val="22"/>
                <w:szCs w:val="22"/>
              </w:rPr>
              <w:t>• Understanding of Benefits system including Universal Credit.</w:t>
            </w:r>
          </w:p>
        </w:tc>
        <w:tc>
          <w:tcPr>
            <w:tcW w:w="3402" w:type="dxa"/>
            <w:tcBorders>
              <w:top w:val="single" w:sz="4" w:space="0" w:color="auto"/>
              <w:left w:val="single" w:sz="4" w:space="0" w:color="auto"/>
              <w:bottom w:val="single" w:sz="4" w:space="0" w:color="auto"/>
              <w:right w:val="single" w:sz="4" w:space="0" w:color="auto"/>
            </w:tcBorders>
          </w:tcPr>
          <w:p w:rsidR="004F2B07" w:rsidRPr="0028377A" w:rsidRDefault="004F2B07" w:rsidP="00866D6D">
            <w:pPr>
              <w:pStyle w:val="BodyText"/>
              <w:ind w:left="720"/>
              <w:rPr>
                <w:rFonts w:asciiTheme="minorHAnsi" w:hAnsiTheme="minorHAnsi" w:cstheme="minorHAnsi"/>
                <w:sz w:val="22"/>
                <w:szCs w:val="22"/>
              </w:rPr>
            </w:pPr>
          </w:p>
        </w:tc>
        <w:tc>
          <w:tcPr>
            <w:tcW w:w="3248" w:type="dxa"/>
            <w:tcBorders>
              <w:top w:val="single" w:sz="8" w:space="0" w:color="000000"/>
              <w:left w:val="nil"/>
              <w:bottom w:val="single" w:sz="8" w:space="0" w:color="000000"/>
              <w:right w:val="double" w:sz="6" w:space="0" w:color="000000"/>
            </w:tcBorders>
          </w:tcPr>
          <w:p w:rsidR="004F2B07" w:rsidRPr="0028377A" w:rsidRDefault="006D33B0" w:rsidP="00866D6D">
            <w:pPr>
              <w:spacing w:after="58"/>
              <w:rPr>
                <w:rFonts w:asciiTheme="minorHAnsi" w:hAnsiTheme="minorHAnsi" w:cstheme="minorHAnsi"/>
                <w:sz w:val="22"/>
                <w:szCs w:val="22"/>
              </w:rPr>
            </w:pPr>
            <w:r w:rsidRPr="0028377A">
              <w:rPr>
                <w:rFonts w:asciiTheme="minorHAnsi" w:hAnsiTheme="minorHAnsi" w:cstheme="minorHAnsi"/>
                <w:sz w:val="22"/>
                <w:szCs w:val="22"/>
              </w:rPr>
              <w:t>Application/Interview</w:t>
            </w:r>
          </w:p>
        </w:tc>
      </w:tr>
      <w:tr w:rsidR="00226D13" w:rsidRPr="0028377A" w:rsidTr="000A461E">
        <w:tc>
          <w:tcPr>
            <w:tcW w:w="1702" w:type="dxa"/>
            <w:tcBorders>
              <w:top w:val="single" w:sz="8" w:space="0" w:color="000000"/>
              <w:left w:val="double" w:sz="6" w:space="0" w:color="000000"/>
              <w:bottom w:val="single" w:sz="8" w:space="0" w:color="000000"/>
              <w:right w:val="single" w:sz="4" w:space="0" w:color="auto"/>
            </w:tcBorders>
          </w:tcPr>
          <w:p w:rsidR="00226D13" w:rsidRPr="0028377A" w:rsidRDefault="00226D13" w:rsidP="00866D6D">
            <w:pPr>
              <w:pStyle w:val="BodyText1"/>
              <w:ind w:firstLine="0"/>
              <w:jc w:val="left"/>
              <w:rPr>
                <w:rFonts w:asciiTheme="minorHAnsi" w:hAnsiTheme="minorHAnsi" w:cstheme="minorHAnsi"/>
                <w:b/>
                <w:bCs/>
              </w:rPr>
            </w:pPr>
          </w:p>
          <w:p w:rsidR="004F2B07" w:rsidRPr="0028377A" w:rsidRDefault="004F2B07" w:rsidP="00866D6D">
            <w:pPr>
              <w:pStyle w:val="BodyText1"/>
              <w:ind w:firstLine="0"/>
              <w:jc w:val="left"/>
              <w:rPr>
                <w:rFonts w:asciiTheme="minorHAnsi" w:hAnsiTheme="minorHAnsi" w:cstheme="minorHAnsi"/>
                <w:b/>
                <w:bCs/>
              </w:rPr>
            </w:pPr>
            <w:r w:rsidRPr="0028377A">
              <w:rPr>
                <w:rFonts w:asciiTheme="minorHAnsi" w:hAnsiTheme="minorHAnsi" w:cstheme="minorHAnsi"/>
                <w:b/>
                <w:bCs/>
              </w:rPr>
              <w:t>Skills</w:t>
            </w:r>
          </w:p>
          <w:p w:rsidR="004F2B07" w:rsidRPr="0028377A" w:rsidRDefault="004F2B07" w:rsidP="00866D6D">
            <w:pPr>
              <w:pStyle w:val="BodyText1"/>
              <w:ind w:firstLine="0"/>
              <w:jc w:val="left"/>
              <w:rPr>
                <w:rFonts w:asciiTheme="minorHAnsi" w:hAnsiTheme="minorHAnsi" w:cstheme="minorHAnsi"/>
              </w:rPr>
            </w:pPr>
          </w:p>
        </w:tc>
        <w:tc>
          <w:tcPr>
            <w:tcW w:w="6946" w:type="dxa"/>
            <w:tcBorders>
              <w:top w:val="single" w:sz="4" w:space="0" w:color="auto"/>
              <w:left w:val="single" w:sz="4" w:space="0" w:color="auto"/>
              <w:bottom w:val="single" w:sz="4" w:space="0" w:color="auto"/>
              <w:right w:val="single" w:sz="4" w:space="0" w:color="auto"/>
            </w:tcBorders>
          </w:tcPr>
          <w:p w:rsidR="006D33B0" w:rsidRPr="0028377A" w:rsidRDefault="006D33B0" w:rsidP="00D6119E">
            <w:pPr>
              <w:pStyle w:val="Header"/>
              <w:tabs>
                <w:tab w:val="clear" w:pos="4153"/>
                <w:tab w:val="clear" w:pos="8306"/>
              </w:tabs>
              <w:jc w:val="both"/>
              <w:rPr>
                <w:rFonts w:asciiTheme="minorHAnsi" w:hAnsiTheme="minorHAnsi" w:cstheme="minorHAnsi"/>
                <w:sz w:val="22"/>
                <w:szCs w:val="22"/>
              </w:rPr>
            </w:pPr>
            <w:r w:rsidRPr="0028377A">
              <w:rPr>
                <w:rFonts w:asciiTheme="minorHAnsi" w:hAnsiTheme="minorHAnsi" w:cstheme="minorHAnsi"/>
                <w:sz w:val="22"/>
                <w:szCs w:val="22"/>
              </w:rPr>
              <w:t>• Excellent communication and advocacy skills and an ability to engage with service users.</w:t>
            </w:r>
          </w:p>
          <w:p w:rsidR="00226D13" w:rsidRPr="0028377A" w:rsidRDefault="006D33B0" w:rsidP="00D6119E">
            <w:pPr>
              <w:pStyle w:val="Header"/>
              <w:tabs>
                <w:tab w:val="clear" w:pos="4153"/>
                <w:tab w:val="clear" w:pos="8306"/>
              </w:tabs>
              <w:jc w:val="both"/>
              <w:rPr>
                <w:rFonts w:asciiTheme="minorHAnsi" w:hAnsiTheme="minorHAnsi" w:cstheme="minorHAnsi"/>
                <w:sz w:val="22"/>
                <w:szCs w:val="22"/>
              </w:rPr>
            </w:pPr>
            <w:r w:rsidRPr="0028377A">
              <w:rPr>
                <w:rFonts w:asciiTheme="minorHAnsi" w:hAnsiTheme="minorHAnsi" w:cstheme="minorHAnsi"/>
                <w:sz w:val="22"/>
                <w:szCs w:val="22"/>
              </w:rPr>
              <w:t>• Ability to provide informed advice and guidance.</w:t>
            </w:r>
          </w:p>
          <w:p w:rsidR="006D33B0" w:rsidRPr="0028377A" w:rsidRDefault="006D33B0" w:rsidP="00D6119E">
            <w:pPr>
              <w:pStyle w:val="Header"/>
              <w:tabs>
                <w:tab w:val="clear" w:pos="4153"/>
                <w:tab w:val="clear" w:pos="8306"/>
              </w:tabs>
              <w:jc w:val="both"/>
              <w:rPr>
                <w:rFonts w:asciiTheme="minorHAnsi" w:hAnsiTheme="minorHAnsi" w:cstheme="minorHAnsi"/>
                <w:sz w:val="22"/>
                <w:szCs w:val="22"/>
              </w:rPr>
            </w:pPr>
            <w:r w:rsidRPr="0028377A">
              <w:rPr>
                <w:rFonts w:asciiTheme="minorHAnsi" w:hAnsiTheme="minorHAnsi" w:cstheme="minorHAnsi"/>
                <w:sz w:val="22"/>
                <w:szCs w:val="22"/>
              </w:rPr>
              <w:t>• Excellent level of IT literacy in MS Office products and case management systems.</w:t>
            </w:r>
          </w:p>
        </w:tc>
        <w:tc>
          <w:tcPr>
            <w:tcW w:w="3402" w:type="dxa"/>
            <w:tcBorders>
              <w:top w:val="nil"/>
              <w:left w:val="single" w:sz="4" w:space="0" w:color="auto"/>
              <w:bottom w:val="single" w:sz="8" w:space="0" w:color="000000"/>
              <w:right w:val="single" w:sz="8" w:space="0" w:color="000000"/>
            </w:tcBorders>
          </w:tcPr>
          <w:p w:rsidR="004F2B07" w:rsidRPr="0028377A" w:rsidRDefault="004F2B07" w:rsidP="00866D6D">
            <w:pPr>
              <w:spacing w:after="58"/>
              <w:ind w:left="440" w:hanging="425"/>
              <w:rPr>
                <w:rFonts w:asciiTheme="minorHAnsi" w:hAnsiTheme="minorHAnsi" w:cstheme="minorHAnsi"/>
                <w:sz w:val="22"/>
                <w:szCs w:val="22"/>
              </w:rPr>
            </w:pPr>
          </w:p>
        </w:tc>
        <w:tc>
          <w:tcPr>
            <w:tcW w:w="3248" w:type="dxa"/>
            <w:tcBorders>
              <w:top w:val="single" w:sz="8" w:space="0" w:color="000000"/>
              <w:left w:val="single" w:sz="8" w:space="0" w:color="000000"/>
              <w:bottom w:val="single" w:sz="8" w:space="0" w:color="000000"/>
              <w:right w:val="double" w:sz="6" w:space="0" w:color="000000"/>
            </w:tcBorders>
          </w:tcPr>
          <w:p w:rsidR="004F2B07" w:rsidRPr="0028377A" w:rsidRDefault="006D33B0" w:rsidP="00866D6D">
            <w:pPr>
              <w:spacing w:after="58"/>
              <w:rPr>
                <w:rFonts w:asciiTheme="minorHAnsi" w:hAnsiTheme="minorHAnsi" w:cstheme="minorHAnsi"/>
                <w:sz w:val="22"/>
                <w:szCs w:val="22"/>
              </w:rPr>
            </w:pPr>
            <w:r w:rsidRPr="0028377A">
              <w:rPr>
                <w:rFonts w:asciiTheme="minorHAnsi" w:hAnsiTheme="minorHAnsi" w:cstheme="minorHAnsi"/>
                <w:sz w:val="22"/>
                <w:szCs w:val="22"/>
              </w:rPr>
              <w:t>Application/Interview</w:t>
            </w:r>
          </w:p>
        </w:tc>
      </w:tr>
      <w:tr w:rsidR="00226D13" w:rsidRPr="0028377A" w:rsidTr="006D33B0">
        <w:tc>
          <w:tcPr>
            <w:tcW w:w="1702" w:type="dxa"/>
            <w:tcBorders>
              <w:top w:val="single" w:sz="8" w:space="0" w:color="000000"/>
              <w:left w:val="double" w:sz="6" w:space="0" w:color="000000"/>
              <w:bottom w:val="single" w:sz="8" w:space="0" w:color="000000"/>
              <w:right w:val="single" w:sz="8" w:space="0" w:color="000000"/>
            </w:tcBorders>
            <w:hideMark/>
          </w:tcPr>
          <w:p w:rsidR="00226D13" w:rsidRPr="0028377A" w:rsidRDefault="00226D13" w:rsidP="00866D6D">
            <w:pPr>
              <w:pStyle w:val="BodyText1"/>
              <w:ind w:firstLine="0"/>
              <w:jc w:val="left"/>
              <w:rPr>
                <w:rFonts w:asciiTheme="minorHAnsi" w:hAnsiTheme="minorHAnsi" w:cstheme="minorHAnsi"/>
                <w:b/>
                <w:bCs/>
              </w:rPr>
            </w:pPr>
          </w:p>
          <w:p w:rsidR="004F2B07" w:rsidRPr="0028377A" w:rsidRDefault="004F2B07" w:rsidP="00866D6D">
            <w:pPr>
              <w:pStyle w:val="BodyText1"/>
              <w:ind w:firstLine="0"/>
              <w:jc w:val="left"/>
              <w:rPr>
                <w:rFonts w:asciiTheme="minorHAnsi" w:hAnsiTheme="minorHAnsi" w:cstheme="minorHAnsi"/>
                <w:b/>
                <w:bCs/>
              </w:rPr>
            </w:pPr>
            <w:r w:rsidRPr="0028377A">
              <w:rPr>
                <w:rFonts w:asciiTheme="minorHAnsi" w:hAnsiTheme="minorHAnsi" w:cstheme="minorHAnsi"/>
                <w:b/>
                <w:bCs/>
              </w:rPr>
              <w:t>Values and behaviours</w:t>
            </w:r>
          </w:p>
        </w:tc>
        <w:tc>
          <w:tcPr>
            <w:tcW w:w="6946" w:type="dxa"/>
            <w:tcBorders>
              <w:top w:val="single" w:sz="4" w:space="0" w:color="auto"/>
              <w:left w:val="single" w:sz="8" w:space="0" w:color="000000"/>
              <w:bottom w:val="single" w:sz="8" w:space="0" w:color="000000"/>
              <w:right w:val="single" w:sz="8" w:space="0" w:color="000000"/>
            </w:tcBorders>
          </w:tcPr>
          <w:p w:rsidR="006D33B0" w:rsidRPr="0028377A" w:rsidRDefault="006D33B0" w:rsidP="00D6119E">
            <w:pPr>
              <w:rPr>
                <w:rFonts w:asciiTheme="minorHAnsi" w:hAnsiTheme="minorHAnsi" w:cstheme="minorHAnsi"/>
                <w:sz w:val="22"/>
                <w:szCs w:val="22"/>
              </w:rPr>
            </w:pPr>
            <w:r w:rsidRPr="0028377A">
              <w:rPr>
                <w:rFonts w:asciiTheme="minorHAnsi" w:hAnsiTheme="minorHAnsi" w:cstheme="minorHAnsi"/>
                <w:sz w:val="22"/>
                <w:szCs w:val="22"/>
              </w:rPr>
              <w:t xml:space="preserve">• Ability to support service users in risk taking to support change </w:t>
            </w:r>
          </w:p>
          <w:p w:rsidR="006D33B0" w:rsidRPr="0028377A" w:rsidRDefault="006D33B0" w:rsidP="00D6119E">
            <w:pPr>
              <w:rPr>
                <w:rFonts w:asciiTheme="minorHAnsi" w:hAnsiTheme="minorHAnsi" w:cstheme="minorHAnsi"/>
                <w:sz w:val="22"/>
                <w:szCs w:val="22"/>
              </w:rPr>
            </w:pPr>
            <w:r w:rsidRPr="0028377A">
              <w:rPr>
                <w:rFonts w:asciiTheme="minorHAnsi" w:hAnsiTheme="minorHAnsi" w:cstheme="minorHAnsi"/>
                <w:sz w:val="22"/>
                <w:szCs w:val="22"/>
              </w:rPr>
              <w:t xml:space="preserve">• Flexible, proactive and responsive to change. </w:t>
            </w:r>
          </w:p>
          <w:p w:rsidR="006D33B0" w:rsidRPr="0028377A" w:rsidRDefault="006D33B0" w:rsidP="00D6119E">
            <w:pPr>
              <w:rPr>
                <w:rFonts w:asciiTheme="minorHAnsi" w:hAnsiTheme="minorHAnsi" w:cstheme="minorHAnsi"/>
                <w:sz w:val="22"/>
                <w:szCs w:val="22"/>
              </w:rPr>
            </w:pPr>
            <w:r w:rsidRPr="0028377A">
              <w:rPr>
                <w:rFonts w:asciiTheme="minorHAnsi" w:hAnsiTheme="minorHAnsi" w:cstheme="minorHAnsi"/>
                <w:sz w:val="22"/>
                <w:szCs w:val="22"/>
              </w:rPr>
              <w:t>• Is resilient with a positive approach to the role.</w:t>
            </w:r>
          </w:p>
          <w:p w:rsidR="006D33B0" w:rsidRPr="0028377A" w:rsidRDefault="006D33B0" w:rsidP="00D6119E">
            <w:pPr>
              <w:rPr>
                <w:rFonts w:asciiTheme="minorHAnsi" w:hAnsiTheme="minorHAnsi" w:cstheme="minorHAnsi"/>
                <w:sz w:val="22"/>
                <w:szCs w:val="22"/>
              </w:rPr>
            </w:pPr>
            <w:r w:rsidRPr="0028377A">
              <w:rPr>
                <w:rFonts w:asciiTheme="minorHAnsi" w:hAnsiTheme="minorHAnsi" w:cstheme="minorHAnsi"/>
                <w:sz w:val="22"/>
                <w:szCs w:val="22"/>
              </w:rPr>
              <w:t xml:space="preserve">• Commitment to equal opportunities and anti-discriminatory practice. </w:t>
            </w:r>
          </w:p>
          <w:p w:rsidR="00226D13" w:rsidRPr="0028377A" w:rsidRDefault="006D33B0" w:rsidP="002F05B8">
            <w:pPr>
              <w:rPr>
                <w:rFonts w:asciiTheme="minorHAnsi" w:hAnsiTheme="minorHAnsi" w:cstheme="minorHAnsi"/>
                <w:sz w:val="22"/>
                <w:szCs w:val="22"/>
              </w:rPr>
            </w:pPr>
            <w:r w:rsidRPr="0028377A">
              <w:rPr>
                <w:rFonts w:asciiTheme="minorHAnsi" w:hAnsiTheme="minorHAnsi" w:cstheme="minorHAnsi"/>
                <w:sz w:val="22"/>
                <w:szCs w:val="22"/>
              </w:rPr>
              <w:t xml:space="preserve">• Self-motivated, flexible, with versatility and confident </w:t>
            </w:r>
            <w:r w:rsidR="002F05B8">
              <w:rPr>
                <w:rFonts w:asciiTheme="minorHAnsi" w:hAnsiTheme="minorHAnsi" w:cstheme="minorHAnsi"/>
                <w:sz w:val="22"/>
                <w:szCs w:val="22"/>
              </w:rPr>
              <w:t>to use</w:t>
            </w:r>
            <w:r w:rsidRPr="0028377A">
              <w:rPr>
                <w:rFonts w:asciiTheme="minorHAnsi" w:hAnsiTheme="minorHAnsi" w:cstheme="minorHAnsi"/>
                <w:sz w:val="22"/>
                <w:szCs w:val="22"/>
              </w:rPr>
              <w:t xml:space="preserve"> your own judgement in situations.</w:t>
            </w:r>
          </w:p>
        </w:tc>
        <w:tc>
          <w:tcPr>
            <w:tcW w:w="3402" w:type="dxa"/>
            <w:tcBorders>
              <w:top w:val="single" w:sz="8" w:space="0" w:color="000000"/>
              <w:left w:val="single" w:sz="8" w:space="0" w:color="000000"/>
              <w:bottom w:val="single" w:sz="8" w:space="0" w:color="000000"/>
              <w:right w:val="single" w:sz="8" w:space="0" w:color="000000"/>
            </w:tcBorders>
          </w:tcPr>
          <w:p w:rsidR="004F2B07" w:rsidRPr="0028377A" w:rsidRDefault="004F2B07" w:rsidP="00866D6D">
            <w:pPr>
              <w:spacing w:after="58"/>
              <w:ind w:left="440" w:hanging="425"/>
              <w:rPr>
                <w:rFonts w:asciiTheme="minorHAnsi" w:hAnsiTheme="minorHAnsi" w:cstheme="minorHAnsi"/>
                <w:sz w:val="22"/>
                <w:szCs w:val="22"/>
              </w:rPr>
            </w:pPr>
          </w:p>
        </w:tc>
        <w:tc>
          <w:tcPr>
            <w:tcW w:w="3248" w:type="dxa"/>
            <w:tcBorders>
              <w:top w:val="single" w:sz="8" w:space="0" w:color="000000"/>
              <w:left w:val="single" w:sz="8" w:space="0" w:color="000000"/>
              <w:bottom w:val="single" w:sz="8" w:space="0" w:color="000000"/>
              <w:right w:val="double" w:sz="6" w:space="0" w:color="000000"/>
            </w:tcBorders>
          </w:tcPr>
          <w:p w:rsidR="004F2B07" w:rsidRPr="0028377A" w:rsidRDefault="006D33B0" w:rsidP="00866D6D">
            <w:pPr>
              <w:spacing w:after="58"/>
              <w:rPr>
                <w:rFonts w:asciiTheme="minorHAnsi" w:hAnsiTheme="minorHAnsi" w:cstheme="minorHAnsi"/>
                <w:sz w:val="22"/>
                <w:szCs w:val="22"/>
              </w:rPr>
            </w:pPr>
            <w:r w:rsidRPr="0028377A">
              <w:rPr>
                <w:rFonts w:asciiTheme="minorHAnsi" w:hAnsiTheme="minorHAnsi" w:cstheme="minorHAnsi"/>
                <w:sz w:val="22"/>
                <w:szCs w:val="22"/>
              </w:rPr>
              <w:t>Interview</w:t>
            </w:r>
          </w:p>
        </w:tc>
      </w:tr>
      <w:tr w:rsidR="00226D13" w:rsidRPr="0028377A" w:rsidTr="006D33B0">
        <w:tc>
          <w:tcPr>
            <w:tcW w:w="1702" w:type="dxa"/>
            <w:tcBorders>
              <w:top w:val="single" w:sz="8" w:space="0" w:color="000000"/>
              <w:left w:val="double" w:sz="6" w:space="0" w:color="000000"/>
              <w:bottom w:val="single" w:sz="8" w:space="0" w:color="000000"/>
              <w:right w:val="single" w:sz="8" w:space="0" w:color="000000"/>
            </w:tcBorders>
          </w:tcPr>
          <w:p w:rsidR="00226D13" w:rsidRPr="0028377A" w:rsidRDefault="00226D13" w:rsidP="00866D6D">
            <w:pPr>
              <w:pStyle w:val="BodyText1"/>
              <w:ind w:firstLine="0"/>
              <w:jc w:val="left"/>
              <w:rPr>
                <w:rFonts w:asciiTheme="minorHAnsi" w:hAnsiTheme="minorHAnsi" w:cstheme="minorHAnsi"/>
                <w:b/>
                <w:bCs/>
              </w:rPr>
            </w:pPr>
          </w:p>
          <w:p w:rsidR="004F2B07" w:rsidRPr="0028377A" w:rsidRDefault="004F2B07" w:rsidP="00866D6D">
            <w:pPr>
              <w:pStyle w:val="BodyText1"/>
              <w:ind w:firstLine="0"/>
              <w:jc w:val="left"/>
              <w:rPr>
                <w:rFonts w:asciiTheme="minorHAnsi" w:hAnsiTheme="minorHAnsi" w:cstheme="minorHAnsi"/>
                <w:b/>
                <w:bCs/>
              </w:rPr>
            </w:pPr>
            <w:r w:rsidRPr="0028377A">
              <w:rPr>
                <w:rFonts w:asciiTheme="minorHAnsi" w:hAnsiTheme="minorHAnsi" w:cstheme="minorHAnsi"/>
                <w:b/>
                <w:bCs/>
              </w:rPr>
              <w:t>Other information</w:t>
            </w:r>
          </w:p>
          <w:p w:rsidR="004F2B07" w:rsidRPr="0028377A" w:rsidRDefault="004F2B07" w:rsidP="00866D6D">
            <w:pPr>
              <w:pStyle w:val="BodyText1"/>
              <w:ind w:firstLine="0"/>
              <w:jc w:val="left"/>
              <w:rPr>
                <w:rFonts w:asciiTheme="minorHAnsi" w:hAnsiTheme="minorHAnsi" w:cstheme="minorHAnsi"/>
              </w:rPr>
            </w:pPr>
          </w:p>
        </w:tc>
        <w:tc>
          <w:tcPr>
            <w:tcW w:w="6946" w:type="dxa"/>
            <w:tcBorders>
              <w:top w:val="single" w:sz="8" w:space="0" w:color="000000"/>
              <w:left w:val="single" w:sz="8" w:space="0" w:color="000000"/>
              <w:bottom w:val="single" w:sz="8" w:space="0" w:color="000000"/>
              <w:right w:val="single" w:sz="8" w:space="0" w:color="000000"/>
            </w:tcBorders>
          </w:tcPr>
          <w:p w:rsidR="004F2B07" w:rsidRPr="0028377A" w:rsidRDefault="006D33B0" w:rsidP="006D33B0">
            <w:pPr>
              <w:rPr>
                <w:rFonts w:asciiTheme="minorHAnsi" w:hAnsiTheme="minorHAnsi" w:cstheme="minorHAnsi"/>
                <w:sz w:val="22"/>
                <w:szCs w:val="22"/>
              </w:rPr>
            </w:pPr>
            <w:bookmarkStart w:id="0" w:name="_GoBack"/>
            <w:bookmarkEnd w:id="0"/>
            <w:r w:rsidRPr="0028377A">
              <w:rPr>
                <w:rFonts w:asciiTheme="minorHAnsi" w:hAnsiTheme="minorHAnsi" w:cstheme="minorHAnsi"/>
                <w:sz w:val="22"/>
                <w:szCs w:val="22"/>
              </w:rPr>
              <w:t xml:space="preserve"> • Current, valid driving licence and the use of a suitable vehicle for work travel.</w:t>
            </w:r>
          </w:p>
        </w:tc>
        <w:tc>
          <w:tcPr>
            <w:tcW w:w="3402" w:type="dxa"/>
            <w:tcBorders>
              <w:top w:val="single" w:sz="8" w:space="0" w:color="000000"/>
              <w:left w:val="single" w:sz="8" w:space="0" w:color="000000"/>
              <w:bottom w:val="single" w:sz="8" w:space="0" w:color="000000"/>
              <w:right w:val="single" w:sz="8" w:space="0" w:color="000000"/>
            </w:tcBorders>
          </w:tcPr>
          <w:p w:rsidR="004F2B07" w:rsidRPr="0028377A" w:rsidRDefault="004F2B07" w:rsidP="00866D6D">
            <w:pPr>
              <w:pStyle w:val="BodyText"/>
              <w:ind w:left="720"/>
              <w:rPr>
                <w:rFonts w:asciiTheme="minorHAnsi" w:hAnsiTheme="minorHAnsi" w:cstheme="minorHAnsi"/>
                <w:sz w:val="22"/>
                <w:szCs w:val="22"/>
              </w:rPr>
            </w:pPr>
          </w:p>
        </w:tc>
        <w:tc>
          <w:tcPr>
            <w:tcW w:w="3248" w:type="dxa"/>
            <w:tcBorders>
              <w:top w:val="single" w:sz="8" w:space="0" w:color="000000"/>
              <w:left w:val="single" w:sz="8" w:space="0" w:color="000000"/>
              <w:bottom w:val="single" w:sz="8" w:space="0" w:color="000000"/>
              <w:right w:val="double" w:sz="6" w:space="0" w:color="000000"/>
            </w:tcBorders>
          </w:tcPr>
          <w:p w:rsidR="00226D13" w:rsidRPr="0028377A" w:rsidRDefault="006D33B0" w:rsidP="00866D6D">
            <w:pPr>
              <w:spacing w:after="58"/>
              <w:rPr>
                <w:rFonts w:asciiTheme="minorHAnsi" w:hAnsiTheme="minorHAnsi" w:cstheme="minorHAnsi"/>
                <w:sz w:val="22"/>
                <w:szCs w:val="22"/>
              </w:rPr>
            </w:pPr>
            <w:r w:rsidRPr="0028377A">
              <w:rPr>
                <w:rFonts w:asciiTheme="minorHAnsi" w:hAnsiTheme="minorHAnsi" w:cstheme="minorHAnsi"/>
                <w:sz w:val="22"/>
                <w:szCs w:val="22"/>
              </w:rPr>
              <w:t>Interview</w:t>
            </w:r>
          </w:p>
        </w:tc>
      </w:tr>
    </w:tbl>
    <w:p w:rsidR="00B5625E" w:rsidRPr="0028377A" w:rsidRDefault="00B5625E" w:rsidP="00CF7792">
      <w:pPr>
        <w:jc w:val="both"/>
        <w:rPr>
          <w:rFonts w:asciiTheme="minorHAnsi" w:hAnsiTheme="minorHAnsi" w:cstheme="minorHAnsi"/>
          <w:b/>
          <w:bCs/>
          <w:sz w:val="22"/>
          <w:szCs w:val="22"/>
        </w:rPr>
      </w:pPr>
    </w:p>
    <w:p w:rsidR="00B5625E" w:rsidRPr="0028377A" w:rsidRDefault="00B5625E" w:rsidP="00B5625E">
      <w:pPr>
        <w:pStyle w:val="ListParagraph"/>
        <w:jc w:val="both"/>
        <w:rPr>
          <w:rFonts w:asciiTheme="minorHAnsi" w:hAnsiTheme="minorHAnsi" w:cstheme="minorHAnsi"/>
          <w:bCs/>
          <w:sz w:val="22"/>
          <w:szCs w:val="22"/>
        </w:rPr>
      </w:pPr>
    </w:p>
    <w:p w:rsidR="00C00011" w:rsidRPr="0028377A" w:rsidRDefault="00C00011" w:rsidP="00CF7792">
      <w:pPr>
        <w:jc w:val="both"/>
        <w:rPr>
          <w:rFonts w:asciiTheme="minorHAnsi" w:hAnsiTheme="minorHAnsi" w:cstheme="minorHAnsi"/>
          <w:b/>
          <w:bCs/>
          <w:sz w:val="22"/>
          <w:szCs w:val="22"/>
        </w:rPr>
      </w:pPr>
    </w:p>
    <w:p w:rsidR="008B2CA9" w:rsidRPr="0028377A" w:rsidRDefault="008B2CA9" w:rsidP="008B2CA9">
      <w:pPr>
        <w:pStyle w:val="Header"/>
        <w:tabs>
          <w:tab w:val="clear" w:pos="4153"/>
          <w:tab w:val="clear" w:pos="8306"/>
        </w:tabs>
        <w:jc w:val="both"/>
        <w:rPr>
          <w:rFonts w:asciiTheme="minorHAnsi" w:hAnsiTheme="minorHAnsi" w:cstheme="minorHAnsi"/>
          <w:sz w:val="22"/>
          <w:szCs w:val="22"/>
        </w:rPr>
      </w:pPr>
    </w:p>
    <w:p w:rsidR="00CD153F" w:rsidRPr="0028377A" w:rsidRDefault="00CD153F" w:rsidP="00CF7792">
      <w:pPr>
        <w:pStyle w:val="ListParagraph"/>
        <w:jc w:val="both"/>
        <w:rPr>
          <w:rFonts w:asciiTheme="minorHAnsi" w:hAnsiTheme="minorHAnsi" w:cstheme="minorHAnsi"/>
          <w:sz w:val="22"/>
          <w:szCs w:val="22"/>
        </w:rPr>
      </w:pPr>
    </w:p>
    <w:p w:rsidR="00CD153F" w:rsidRPr="0028377A" w:rsidRDefault="00CD153F" w:rsidP="00CF7792">
      <w:pPr>
        <w:pStyle w:val="Header"/>
        <w:tabs>
          <w:tab w:val="clear" w:pos="4153"/>
          <w:tab w:val="clear" w:pos="8306"/>
        </w:tabs>
        <w:jc w:val="both"/>
        <w:rPr>
          <w:rFonts w:asciiTheme="minorHAnsi" w:hAnsiTheme="minorHAnsi" w:cstheme="minorHAnsi"/>
          <w:sz w:val="22"/>
          <w:szCs w:val="22"/>
        </w:rPr>
      </w:pPr>
    </w:p>
    <w:p w:rsidR="00CD153F" w:rsidRPr="0028377A" w:rsidRDefault="00CD153F" w:rsidP="00CF7792">
      <w:pPr>
        <w:pStyle w:val="Header"/>
        <w:tabs>
          <w:tab w:val="clear" w:pos="4153"/>
          <w:tab w:val="clear" w:pos="8306"/>
        </w:tabs>
        <w:jc w:val="both"/>
        <w:rPr>
          <w:rFonts w:asciiTheme="minorHAnsi" w:hAnsiTheme="minorHAnsi" w:cstheme="minorHAnsi"/>
          <w:sz w:val="22"/>
          <w:szCs w:val="22"/>
        </w:rPr>
      </w:pPr>
    </w:p>
    <w:p w:rsidR="00C00011" w:rsidRPr="0028377A" w:rsidRDefault="00C00011" w:rsidP="00CF7792">
      <w:pPr>
        <w:pStyle w:val="NormalWeb"/>
        <w:widowControl w:val="0"/>
        <w:tabs>
          <w:tab w:val="left" w:pos="720"/>
        </w:tabs>
        <w:spacing w:before="0" w:beforeAutospacing="0" w:after="0" w:afterAutospacing="0"/>
        <w:jc w:val="both"/>
        <w:rPr>
          <w:rFonts w:asciiTheme="minorHAnsi" w:hAnsiTheme="minorHAnsi" w:cstheme="minorHAnsi"/>
          <w:sz w:val="22"/>
          <w:szCs w:val="22"/>
        </w:rPr>
      </w:pPr>
    </w:p>
    <w:sectPr w:rsidR="00C00011" w:rsidRPr="0028377A" w:rsidSect="000A461E">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423" w:rsidRDefault="00AD3423">
      <w:r>
        <w:separator/>
      </w:r>
    </w:p>
  </w:endnote>
  <w:endnote w:type="continuationSeparator" w:id="0">
    <w:p w:rsidR="00AD3423" w:rsidRDefault="00AD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rsidR="006F214A" w:rsidRDefault="000029ED">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2F05B8">
          <w:rPr>
            <w:rFonts w:ascii="Arial" w:hAnsi="Arial" w:cs="Arial"/>
            <w:noProof/>
            <w:sz w:val="16"/>
            <w:szCs w:val="16"/>
          </w:rPr>
          <w:t>5</w:t>
        </w:r>
        <w:r w:rsidRPr="00CF7792">
          <w:rPr>
            <w:rFonts w:ascii="Arial" w:hAnsi="Arial" w:cs="Arial"/>
            <w:sz w:val="16"/>
            <w:szCs w:val="16"/>
          </w:rPr>
          <w:fldChar w:fldCharType="end"/>
        </w:r>
      </w:p>
    </w:sdtContent>
  </w:sdt>
  <w:p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423" w:rsidRDefault="00AD3423">
      <w:r>
        <w:separator/>
      </w:r>
    </w:p>
  </w:footnote>
  <w:footnote w:type="continuationSeparator" w:id="0">
    <w:p w:rsidR="00AD3423" w:rsidRDefault="00AD3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14A" w:rsidRPr="00CF7792" w:rsidRDefault="006F214A" w:rsidP="000A461E">
    <w:pPr>
      <w:pStyle w:val="Header"/>
      <w:jc w:val="both"/>
      <w:rPr>
        <w:rFonts w:ascii="Arial" w:hAnsi="Arial" w:cs="Arial"/>
        <w:sz w:val="16"/>
        <w:szCs w:val="16"/>
      </w:rPr>
    </w:pPr>
    <w:r w:rsidRPr="00CF7792">
      <w:rPr>
        <w:rFonts w:ascii="Arial" w:hAnsi="Arial" w:cs="Arial"/>
        <w:sz w:val="16"/>
        <w:szCs w:val="16"/>
      </w:rPr>
      <w:t>Job Description</w:t>
    </w:r>
    <w:r w:rsidR="00741545">
      <w:rPr>
        <w:rFonts w:ascii="Arial" w:hAnsi="Arial" w:cs="Arial"/>
        <w:sz w:val="16"/>
        <w:szCs w:val="16"/>
      </w:rPr>
      <w:t>: Assertive Outreach Worker</w:t>
    </w:r>
    <w:r w:rsidRPr="00CF7792">
      <w:rPr>
        <w:rFonts w:ascii="Arial" w:hAnsi="Arial" w:cs="Arial"/>
        <w:sz w:val="16"/>
        <w:szCs w:val="16"/>
      </w:rPr>
      <w:tab/>
    </w:r>
    <w:r w:rsidRPr="00CF7792">
      <w:rPr>
        <w:rFonts w:ascii="Arial" w:hAnsi="Arial" w:cs="Arial"/>
        <w:sz w:val="16"/>
        <w:szCs w:val="16"/>
      </w:rPr>
      <w:tab/>
    </w:r>
    <w:r w:rsidR="00226D13">
      <w:rPr>
        <w:rFonts w:ascii="Arial" w:hAnsi="Arial" w:cs="Arial"/>
        <w:sz w:val="16"/>
        <w:szCs w:val="16"/>
      </w:rPr>
      <w:tab/>
    </w:r>
    <w:r w:rsidR="00C83A30">
      <w:rPr>
        <w:rFonts w:ascii="Arial" w:hAnsi="Arial" w:cs="Arial"/>
        <w:sz w:val="16"/>
        <w:szCs w:val="16"/>
      </w:rPr>
      <w:tab/>
    </w:r>
    <w:r w:rsidR="00C83A30">
      <w:rPr>
        <w:rFonts w:ascii="Arial" w:hAnsi="Arial" w:cs="Arial"/>
        <w:sz w:val="16"/>
        <w:szCs w:val="16"/>
      </w:rPr>
      <w:tab/>
    </w:r>
    <w:r w:rsidR="00C83A30">
      <w:rPr>
        <w:rFonts w:ascii="Arial" w:hAnsi="Arial" w:cs="Arial"/>
        <w:sz w:val="16"/>
        <w:szCs w:val="16"/>
      </w:rPr>
      <w:tab/>
    </w:r>
    <w:r w:rsidR="00C83A30">
      <w:rPr>
        <w:rFonts w:ascii="Arial" w:hAnsi="Arial" w:cs="Arial"/>
        <w:sz w:val="16"/>
        <w:szCs w:val="16"/>
      </w:rPr>
      <w:tab/>
    </w:r>
    <w:r w:rsidR="00C83A30">
      <w:rPr>
        <w:rFonts w:ascii="Arial" w:hAnsi="Arial" w:cs="Arial"/>
        <w:sz w:val="16"/>
        <w:szCs w:val="16"/>
      </w:rPr>
      <w:tab/>
    </w:r>
    <w:r w:rsidR="00C83A30">
      <w:rPr>
        <w:rFonts w:ascii="Arial" w:hAnsi="Arial" w:cs="Arial"/>
        <w:sz w:val="16"/>
        <w:szCs w:val="16"/>
      </w:rPr>
      <w:tab/>
    </w:r>
    <w:r w:rsidR="00C83A30">
      <w:rPr>
        <w:rFonts w:ascii="Arial" w:hAnsi="Arial" w:cs="Arial"/>
        <w:sz w:val="16"/>
        <w:szCs w:val="16"/>
      </w:rPr>
      <w:tab/>
    </w:r>
    <w:r w:rsidR="008E3832">
      <w:rPr>
        <w:rFonts w:ascii="Arial" w:hAnsi="Arial" w:cs="Arial"/>
        <w:sz w:val="16"/>
        <w:szCs w:val="16"/>
      </w:rPr>
      <w:t>July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62A3F"/>
    <w:multiLevelType w:val="hybridMultilevel"/>
    <w:tmpl w:val="CC7C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29ED"/>
    <w:rsid w:val="00005BBE"/>
    <w:rsid w:val="00037DA8"/>
    <w:rsid w:val="0006153A"/>
    <w:rsid w:val="000A461E"/>
    <w:rsid w:val="000A78BC"/>
    <w:rsid w:val="000C4BDE"/>
    <w:rsid w:val="000F367A"/>
    <w:rsid w:val="00111836"/>
    <w:rsid w:val="0012553A"/>
    <w:rsid w:val="00133AA6"/>
    <w:rsid w:val="00165C60"/>
    <w:rsid w:val="00192D87"/>
    <w:rsid w:val="001E1A29"/>
    <w:rsid w:val="002067C0"/>
    <w:rsid w:val="00214F5C"/>
    <w:rsid w:val="00225BD3"/>
    <w:rsid w:val="00226D13"/>
    <w:rsid w:val="00231C78"/>
    <w:rsid w:val="00263D20"/>
    <w:rsid w:val="0028377A"/>
    <w:rsid w:val="00284B53"/>
    <w:rsid w:val="00286D47"/>
    <w:rsid w:val="00287223"/>
    <w:rsid w:val="00297820"/>
    <w:rsid w:val="002A28F8"/>
    <w:rsid w:val="002F05B8"/>
    <w:rsid w:val="00304ECF"/>
    <w:rsid w:val="00312BDB"/>
    <w:rsid w:val="003303BA"/>
    <w:rsid w:val="0033263B"/>
    <w:rsid w:val="00386434"/>
    <w:rsid w:val="003B06D8"/>
    <w:rsid w:val="003B52A8"/>
    <w:rsid w:val="003E0D0D"/>
    <w:rsid w:val="003E5053"/>
    <w:rsid w:val="00411B9F"/>
    <w:rsid w:val="0041219B"/>
    <w:rsid w:val="0041780F"/>
    <w:rsid w:val="0043185D"/>
    <w:rsid w:val="00434F05"/>
    <w:rsid w:val="0044041D"/>
    <w:rsid w:val="0047249D"/>
    <w:rsid w:val="00495517"/>
    <w:rsid w:val="004B64C3"/>
    <w:rsid w:val="004C26C6"/>
    <w:rsid w:val="004C3872"/>
    <w:rsid w:val="004E310C"/>
    <w:rsid w:val="004F2B07"/>
    <w:rsid w:val="00515CEA"/>
    <w:rsid w:val="005161FF"/>
    <w:rsid w:val="0052129C"/>
    <w:rsid w:val="00540ED2"/>
    <w:rsid w:val="00541CCC"/>
    <w:rsid w:val="00544E09"/>
    <w:rsid w:val="00553B7C"/>
    <w:rsid w:val="00561E29"/>
    <w:rsid w:val="00576409"/>
    <w:rsid w:val="00586B09"/>
    <w:rsid w:val="0059153B"/>
    <w:rsid w:val="005A54F2"/>
    <w:rsid w:val="005C2991"/>
    <w:rsid w:val="005F444C"/>
    <w:rsid w:val="006001EF"/>
    <w:rsid w:val="006028D2"/>
    <w:rsid w:val="006116C7"/>
    <w:rsid w:val="006340FE"/>
    <w:rsid w:val="00635967"/>
    <w:rsid w:val="00680594"/>
    <w:rsid w:val="00681E28"/>
    <w:rsid w:val="00693918"/>
    <w:rsid w:val="006A2F9D"/>
    <w:rsid w:val="006C7B32"/>
    <w:rsid w:val="006D33B0"/>
    <w:rsid w:val="006E6A6D"/>
    <w:rsid w:val="006E79EB"/>
    <w:rsid w:val="006F214A"/>
    <w:rsid w:val="006F5F4A"/>
    <w:rsid w:val="00701FD1"/>
    <w:rsid w:val="00730782"/>
    <w:rsid w:val="00734A3B"/>
    <w:rsid w:val="00741545"/>
    <w:rsid w:val="00774AA0"/>
    <w:rsid w:val="00780AEF"/>
    <w:rsid w:val="00782D97"/>
    <w:rsid w:val="00787688"/>
    <w:rsid w:val="00793A1F"/>
    <w:rsid w:val="007C05E0"/>
    <w:rsid w:val="007D4669"/>
    <w:rsid w:val="007E6D09"/>
    <w:rsid w:val="008327BD"/>
    <w:rsid w:val="00835058"/>
    <w:rsid w:val="00855B08"/>
    <w:rsid w:val="008566F7"/>
    <w:rsid w:val="00894BF6"/>
    <w:rsid w:val="00894E09"/>
    <w:rsid w:val="008B1342"/>
    <w:rsid w:val="008B2CA9"/>
    <w:rsid w:val="008E1F83"/>
    <w:rsid w:val="008E3832"/>
    <w:rsid w:val="008E64AA"/>
    <w:rsid w:val="008F15A4"/>
    <w:rsid w:val="00905985"/>
    <w:rsid w:val="00921D3C"/>
    <w:rsid w:val="0094339B"/>
    <w:rsid w:val="00983240"/>
    <w:rsid w:val="00A24684"/>
    <w:rsid w:val="00A24BD9"/>
    <w:rsid w:val="00A25F65"/>
    <w:rsid w:val="00A429BA"/>
    <w:rsid w:val="00A60761"/>
    <w:rsid w:val="00AC7F24"/>
    <w:rsid w:val="00AD3423"/>
    <w:rsid w:val="00B21FCE"/>
    <w:rsid w:val="00B43640"/>
    <w:rsid w:val="00B5625E"/>
    <w:rsid w:val="00B807F7"/>
    <w:rsid w:val="00B946BD"/>
    <w:rsid w:val="00BB5FF2"/>
    <w:rsid w:val="00BD0DFF"/>
    <w:rsid w:val="00BE1BDD"/>
    <w:rsid w:val="00BF7D6F"/>
    <w:rsid w:val="00C00011"/>
    <w:rsid w:val="00C64F0E"/>
    <w:rsid w:val="00C83A30"/>
    <w:rsid w:val="00C86B30"/>
    <w:rsid w:val="00CA31AD"/>
    <w:rsid w:val="00CA6FEF"/>
    <w:rsid w:val="00CB0F66"/>
    <w:rsid w:val="00CB11E6"/>
    <w:rsid w:val="00CC5ADA"/>
    <w:rsid w:val="00CD153F"/>
    <w:rsid w:val="00CD7A95"/>
    <w:rsid w:val="00CF7792"/>
    <w:rsid w:val="00D029C0"/>
    <w:rsid w:val="00D15B7D"/>
    <w:rsid w:val="00D22A36"/>
    <w:rsid w:val="00D23D2D"/>
    <w:rsid w:val="00D6119E"/>
    <w:rsid w:val="00D656EB"/>
    <w:rsid w:val="00D769FD"/>
    <w:rsid w:val="00DB0466"/>
    <w:rsid w:val="00DE7879"/>
    <w:rsid w:val="00E33502"/>
    <w:rsid w:val="00E57D11"/>
    <w:rsid w:val="00E8631E"/>
    <w:rsid w:val="00E902BF"/>
    <w:rsid w:val="00EE2C3A"/>
    <w:rsid w:val="00EF1EF2"/>
    <w:rsid w:val="00F16A78"/>
    <w:rsid w:val="00F17A64"/>
    <w:rsid w:val="00F46CE6"/>
    <w:rsid w:val="00F51D55"/>
    <w:rsid w:val="00F6125A"/>
    <w:rsid w:val="00F61EFE"/>
    <w:rsid w:val="00F62B60"/>
    <w:rsid w:val="00F87D29"/>
    <w:rsid w:val="00FA791F"/>
    <w:rsid w:val="00FB1AB6"/>
    <w:rsid w:val="00FB67CA"/>
    <w:rsid w:val="00FD32B6"/>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F6179D"/>
  <w15:docId w15:val="{04B4FC87-935D-40A3-ACC3-C307CAF3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link w:val="ListParagraphChar"/>
    <w:uiPriority w:val="34"/>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table" w:styleId="TableGrid">
    <w:name w:val="Table Grid"/>
    <w:basedOn w:val="TableNormal"/>
    <w:rsid w:val="00472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E0D0D"/>
    <w:rPr>
      <w:sz w:val="24"/>
      <w:szCs w:val="24"/>
      <w:lang w:eastAsia="en-US"/>
    </w:rPr>
  </w:style>
  <w:style w:type="character" w:customStyle="1" w:styleId="TitleChar">
    <w:name w:val="Title Char"/>
    <w:basedOn w:val="DefaultParagraphFont"/>
    <w:link w:val="Title"/>
    <w:rsid w:val="004F2B07"/>
    <w:rPr>
      <w:sz w:val="24"/>
      <w:lang w:eastAsia="en-US"/>
    </w:rPr>
  </w:style>
  <w:style w:type="paragraph" w:customStyle="1" w:styleId="BodyText1">
    <w:name w:val="Body Text1"/>
    <w:basedOn w:val="Normal"/>
    <w:rsid w:val="004F2B07"/>
    <w:pPr>
      <w:spacing w:after="40"/>
      <w:ind w:firstLine="720"/>
      <w:jc w:val="both"/>
    </w:pPr>
    <w:rPr>
      <w:rFonts w:ascii="Arial" w:hAnsi="Arial" w:cs="Arial"/>
      <w:sz w:val="22"/>
      <w:szCs w:val="22"/>
    </w:rPr>
  </w:style>
  <w:style w:type="paragraph" w:styleId="Revision">
    <w:name w:val="Revision"/>
    <w:hidden/>
    <w:uiPriority w:val="99"/>
    <w:semiHidden/>
    <w:rsid w:val="000A461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2337">
      <w:bodyDiv w:val="1"/>
      <w:marLeft w:val="0"/>
      <w:marRight w:val="0"/>
      <w:marTop w:val="0"/>
      <w:marBottom w:val="0"/>
      <w:divBdr>
        <w:top w:val="none" w:sz="0" w:space="0" w:color="auto"/>
        <w:left w:val="none" w:sz="0" w:space="0" w:color="auto"/>
        <w:bottom w:val="none" w:sz="0" w:space="0" w:color="auto"/>
        <w:right w:val="none" w:sz="0" w:space="0" w:color="auto"/>
      </w:divBdr>
      <w:divsChild>
        <w:div w:id="1073239405">
          <w:marLeft w:val="1166"/>
          <w:marRight w:val="0"/>
          <w:marTop w:val="86"/>
          <w:marBottom w:val="0"/>
          <w:divBdr>
            <w:top w:val="none" w:sz="0" w:space="0" w:color="auto"/>
            <w:left w:val="none" w:sz="0" w:space="0" w:color="auto"/>
            <w:bottom w:val="none" w:sz="0" w:space="0" w:color="auto"/>
            <w:right w:val="none" w:sz="0" w:space="0" w:color="auto"/>
          </w:divBdr>
        </w:div>
        <w:div w:id="1159425811">
          <w:marLeft w:val="1166"/>
          <w:marRight w:val="0"/>
          <w:marTop w:val="86"/>
          <w:marBottom w:val="0"/>
          <w:divBdr>
            <w:top w:val="none" w:sz="0" w:space="0" w:color="auto"/>
            <w:left w:val="none" w:sz="0" w:space="0" w:color="auto"/>
            <w:bottom w:val="none" w:sz="0" w:space="0" w:color="auto"/>
            <w:right w:val="none" w:sz="0" w:space="0" w:color="auto"/>
          </w:divBdr>
        </w:div>
        <w:div w:id="1141918189">
          <w:marLeft w:val="1166"/>
          <w:marRight w:val="0"/>
          <w:marTop w:val="86"/>
          <w:marBottom w:val="0"/>
          <w:divBdr>
            <w:top w:val="none" w:sz="0" w:space="0" w:color="auto"/>
            <w:left w:val="none" w:sz="0" w:space="0" w:color="auto"/>
            <w:bottom w:val="none" w:sz="0" w:space="0" w:color="auto"/>
            <w:right w:val="none" w:sz="0" w:space="0" w:color="auto"/>
          </w:divBdr>
        </w:div>
        <w:div w:id="784544481">
          <w:marLeft w:val="1166"/>
          <w:marRight w:val="0"/>
          <w:marTop w:val="86"/>
          <w:marBottom w:val="0"/>
          <w:divBdr>
            <w:top w:val="none" w:sz="0" w:space="0" w:color="auto"/>
            <w:left w:val="none" w:sz="0" w:space="0" w:color="auto"/>
            <w:bottom w:val="none" w:sz="0" w:space="0" w:color="auto"/>
            <w:right w:val="none" w:sz="0" w:space="0" w:color="auto"/>
          </w:divBdr>
        </w:div>
        <w:div w:id="180703390">
          <w:marLeft w:val="1166"/>
          <w:marRight w:val="0"/>
          <w:marTop w:val="86"/>
          <w:marBottom w:val="0"/>
          <w:divBdr>
            <w:top w:val="none" w:sz="0" w:space="0" w:color="auto"/>
            <w:left w:val="none" w:sz="0" w:space="0" w:color="auto"/>
            <w:bottom w:val="none" w:sz="0" w:space="0" w:color="auto"/>
            <w:right w:val="none" w:sz="0" w:space="0" w:color="auto"/>
          </w:divBdr>
        </w:div>
        <w:div w:id="1818960625">
          <w:marLeft w:val="1166"/>
          <w:marRight w:val="0"/>
          <w:marTop w:val="86"/>
          <w:marBottom w:val="0"/>
          <w:divBdr>
            <w:top w:val="none" w:sz="0" w:space="0" w:color="auto"/>
            <w:left w:val="none" w:sz="0" w:space="0" w:color="auto"/>
            <w:bottom w:val="none" w:sz="0" w:space="0" w:color="auto"/>
            <w:right w:val="none" w:sz="0" w:space="0" w:color="auto"/>
          </w:divBdr>
        </w:div>
      </w:divsChild>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6033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Ellen Moore</cp:lastModifiedBy>
  <cp:revision>2</cp:revision>
  <cp:lastPrinted>2019-11-14T15:01:00Z</cp:lastPrinted>
  <dcterms:created xsi:type="dcterms:W3CDTF">2022-07-25T14:31:00Z</dcterms:created>
  <dcterms:modified xsi:type="dcterms:W3CDTF">2022-07-25T14:31:00Z</dcterms:modified>
</cp:coreProperties>
</file>