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6429AC">
        <w:trPr>
          <w:trHeight w:val="435"/>
        </w:trPr>
        <w:tc>
          <w:tcPr>
            <w:tcW w:w="2201"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1" w:type="dxa"/>
            <w:tcBorders>
              <w:left w:val="single" w:sz="4" w:space="0" w:color="auto"/>
            </w:tcBorders>
            <w:vAlign w:val="center"/>
          </w:tcPr>
          <w:p w14:paraId="3C22EEEB" w14:textId="7DD6B76E" w:rsidR="00CF7792" w:rsidRDefault="00CF7792" w:rsidP="00CF7792">
            <w:pPr>
              <w:spacing w:after="60"/>
              <w:jc w:val="both"/>
              <w:rPr>
                <w:rFonts w:asciiTheme="minorHAnsi" w:hAnsiTheme="minorHAnsi" w:cstheme="minorHAnsi"/>
                <w:bCs/>
                <w:sz w:val="22"/>
                <w:szCs w:val="22"/>
              </w:rPr>
            </w:pPr>
          </w:p>
          <w:p w14:paraId="3147F90A" w14:textId="65EB6030" w:rsidR="006429AC" w:rsidRPr="004C481C" w:rsidRDefault="006429AC" w:rsidP="00CF7792">
            <w:pPr>
              <w:spacing w:after="60"/>
              <w:jc w:val="both"/>
              <w:rPr>
                <w:rFonts w:asciiTheme="minorHAnsi" w:hAnsiTheme="minorHAnsi" w:cstheme="minorHAnsi"/>
                <w:bCs/>
                <w:sz w:val="22"/>
                <w:szCs w:val="22"/>
              </w:rPr>
            </w:pPr>
            <w:r>
              <w:rPr>
                <w:rFonts w:asciiTheme="minorHAnsi" w:hAnsiTheme="minorHAnsi" w:cs="Arial"/>
                <w:bCs/>
                <w:sz w:val="22"/>
                <w:szCs w:val="22"/>
              </w:rPr>
              <w:t>Primary Care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6429AC" w:rsidRPr="004C481C" w14:paraId="59D9C774" w14:textId="77777777" w:rsidTr="006429AC">
        <w:trPr>
          <w:trHeight w:val="313"/>
        </w:trPr>
        <w:tc>
          <w:tcPr>
            <w:tcW w:w="2201" w:type="dxa"/>
            <w:tcBorders>
              <w:right w:val="single" w:sz="4" w:space="0" w:color="auto"/>
            </w:tcBorders>
            <w:vAlign w:val="center"/>
          </w:tcPr>
          <w:p w14:paraId="45F6231F"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1" w:type="dxa"/>
            <w:tcBorders>
              <w:left w:val="single" w:sz="4" w:space="0" w:color="auto"/>
            </w:tcBorders>
            <w:vAlign w:val="center"/>
          </w:tcPr>
          <w:p w14:paraId="38A62B59" w14:textId="4886DB72" w:rsidR="006429AC" w:rsidRPr="004C481C" w:rsidRDefault="006429AC" w:rsidP="006429AC">
            <w:pPr>
              <w:spacing w:after="60"/>
              <w:jc w:val="both"/>
              <w:rPr>
                <w:rFonts w:asciiTheme="minorHAnsi" w:hAnsiTheme="minorHAnsi" w:cstheme="minorHAnsi"/>
                <w:sz w:val="22"/>
                <w:szCs w:val="22"/>
              </w:rPr>
            </w:pPr>
            <w:r w:rsidRPr="00C84E2B">
              <w:rPr>
                <w:rFonts w:asciiTheme="minorHAnsi" w:hAnsiTheme="minorHAnsi" w:cstheme="minorHAnsi"/>
                <w:bCs/>
                <w:sz w:val="22"/>
                <w:szCs w:val="22"/>
              </w:rPr>
              <w:t>SCP 9</w:t>
            </w:r>
            <w:r>
              <w:rPr>
                <w:rFonts w:asciiTheme="minorHAnsi" w:hAnsiTheme="minorHAnsi" w:cstheme="minorHAnsi"/>
                <w:bCs/>
                <w:sz w:val="22"/>
                <w:szCs w:val="22"/>
              </w:rPr>
              <w:t xml:space="preserve"> </w:t>
            </w:r>
            <w:r w:rsidRPr="00C84E2B">
              <w:rPr>
                <w:rFonts w:asciiTheme="minorHAnsi" w:hAnsiTheme="minorHAnsi" w:cstheme="minorHAnsi"/>
                <w:bCs/>
                <w:sz w:val="22"/>
                <w:szCs w:val="22"/>
              </w:rPr>
              <w:t>-19</w:t>
            </w:r>
            <w:r>
              <w:rPr>
                <w:rFonts w:asciiTheme="minorHAnsi" w:hAnsiTheme="minorHAnsi" w:cstheme="minorHAnsi"/>
                <w:bCs/>
                <w:sz w:val="22"/>
                <w:szCs w:val="22"/>
              </w:rPr>
              <w:t xml:space="preserve"> </w:t>
            </w:r>
            <w:r w:rsidRPr="00C84E2B">
              <w:rPr>
                <w:rFonts w:asciiTheme="minorHAnsi" w:hAnsiTheme="minorHAnsi" w:cstheme="minorHAnsi"/>
                <w:bCs/>
                <w:sz w:val="22"/>
                <w:szCs w:val="22"/>
              </w:rPr>
              <w:t>depending</w:t>
            </w:r>
            <w:r w:rsidRPr="00C84E2B">
              <w:rPr>
                <w:rFonts w:asciiTheme="minorHAnsi" w:hAnsiTheme="minorHAnsi" w:cs="Arial"/>
                <w:bCs/>
                <w:sz w:val="22"/>
                <w:szCs w:val="22"/>
              </w:rPr>
              <w:t xml:space="preserve"> on experience</w:t>
            </w:r>
            <w:r w:rsidRPr="00F219E9">
              <w:rPr>
                <w:rFonts w:asciiTheme="minorHAnsi" w:hAnsiTheme="minorHAnsi" w:cs="Arial"/>
                <w:bCs/>
                <w:sz w:val="22"/>
                <w:szCs w:val="22"/>
              </w:rPr>
              <w:t>, pro rata for part time roles</w:t>
            </w:r>
          </w:p>
        </w:tc>
      </w:tr>
      <w:tr w:rsidR="006429AC" w:rsidRPr="004C481C" w14:paraId="5AE82560" w14:textId="77777777" w:rsidTr="006429AC">
        <w:trPr>
          <w:trHeight w:val="376"/>
        </w:trPr>
        <w:tc>
          <w:tcPr>
            <w:tcW w:w="2201" w:type="dxa"/>
            <w:tcBorders>
              <w:right w:val="single" w:sz="4" w:space="0" w:color="auto"/>
            </w:tcBorders>
            <w:vAlign w:val="center"/>
          </w:tcPr>
          <w:p w14:paraId="12C589FB" w14:textId="77777777" w:rsidR="006429AC" w:rsidRPr="004C481C" w:rsidRDefault="006429AC" w:rsidP="006429AC">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1" w:type="dxa"/>
            <w:tcBorders>
              <w:left w:val="single" w:sz="4" w:space="0" w:color="auto"/>
            </w:tcBorders>
            <w:vAlign w:val="center"/>
          </w:tcPr>
          <w:p w14:paraId="0FDFABFC" w14:textId="77777777" w:rsidR="006429AC" w:rsidRDefault="006429AC" w:rsidP="006429AC">
            <w:pPr>
              <w:rPr>
                <w:rFonts w:asciiTheme="minorHAnsi" w:hAnsiTheme="minorHAnsi" w:cs="Arial"/>
                <w:bCs/>
                <w:sz w:val="22"/>
                <w:szCs w:val="22"/>
                <w:lang w:val="en-US"/>
              </w:rPr>
            </w:pPr>
          </w:p>
          <w:p w14:paraId="61924C4E" w14:textId="233E557C" w:rsidR="006429AC" w:rsidRDefault="00A92B38" w:rsidP="006429AC">
            <w:pPr>
              <w:rPr>
                <w:rFonts w:asciiTheme="minorHAnsi" w:hAnsiTheme="minorHAnsi" w:cs="Arial"/>
                <w:bCs/>
                <w:sz w:val="22"/>
                <w:szCs w:val="22"/>
                <w:lang w:val="en-US"/>
              </w:rPr>
            </w:pPr>
            <w:r>
              <w:rPr>
                <w:rFonts w:asciiTheme="minorHAnsi" w:hAnsiTheme="minorHAnsi" w:cs="Arial"/>
                <w:bCs/>
                <w:sz w:val="22"/>
                <w:szCs w:val="22"/>
                <w:lang w:val="en-US"/>
              </w:rPr>
              <w:t>22.5</w:t>
            </w:r>
            <w:r w:rsidR="006429AC">
              <w:rPr>
                <w:rFonts w:asciiTheme="minorHAnsi" w:hAnsiTheme="minorHAnsi" w:cs="Arial"/>
                <w:bCs/>
                <w:sz w:val="22"/>
                <w:szCs w:val="22"/>
                <w:lang w:val="en-US"/>
              </w:rPr>
              <w:t xml:space="preserve"> hours per week and such additional hours as are required by the business from time to time. </w:t>
            </w:r>
          </w:p>
          <w:p w14:paraId="448639BB" w14:textId="77777777" w:rsidR="006429AC" w:rsidRDefault="006429AC" w:rsidP="006429AC">
            <w:pPr>
              <w:rPr>
                <w:rFonts w:asciiTheme="minorHAnsi" w:hAnsiTheme="minorHAnsi" w:cs="Arial"/>
                <w:bCs/>
                <w:sz w:val="22"/>
                <w:szCs w:val="22"/>
                <w:lang w:val="en-US"/>
              </w:rPr>
            </w:pPr>
          </w:p>
          <w:p w14:paraId="6C619C43" w14:textId="77777777" w:rsidR="006429AC" w:rsidRDefault="006429AC" w:rsidP="006429AC">
            <w:pPr>
              <w:rPr>
                <w:rFonts w:ascii="Calibri" w:hAnsi="Calibri"/>
                <w:sz w:val="22"/>
                <w:szCs w:val="22"/>
                <w:lang w:val="en-US" w:eastAsia="en-GB"/>
              </w:rPr>
            </w:pPr>
            <w:r w:rsidRPr="005A26D8">
              <w:rPr>
                <w:rFonts w:ascii="Calibri" w:hAnsi="Calibri"/>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r>
              <w:rPr>
                <w:rFonts w:ascii="Calibri" w:hAnsi="Calibri"/>
                <w:sz w:val="22"/>
                <w:szCs w:val="22"/>
                <w:lang w:val="en-US"/>
              </w:rPr>
              <w:t>.</w:t>
            </w:r>
          </w:p>
          <w:p w14:paraId="0E4A7E9E" w14:textId="33BC8049" w:rsidR="006429AC" w:rsidRPr="004C481C" w:rsidRDefault="006429AC" w:rsidP="006429AC">
            <w:pPr>
              <w:rPr>
                <w:rFonts w:asciiTheme="minorHAnsi" w:hAnsiTheme="minorHAnsi" w:cstheme="minorHAnsi"/>
                <w:bCs/>
                <w:sz w:val="22"/>
                <w:szCs w:val="22"/>
                <w:lang w:val="en-US"/>
              </w:rPr>
            </w:pPr>
          </w:p>
        </w:tc>
      </w:tr>
      <w:tr w:rsidR="006429AC" w:rsidRPr="004C481C" w14:paraId="27173841" w14:textId="77777777" w:rsidTr="006429AC">
        <w:trPr>
          <w:trHeight w:val="587"/>
        </w:trPr>
        <w:tc>
          <w:tcPr>
            <w:tcW w:w="2201" w:type="dxa"/>
            <w:tcBorders>
              <w:right w:val="single" w:sz="4" w:space="0" w:color="auto"/>
            </w:tcBorders>
            <w:vAlign w:val="center"/>
          </w:tcPr>
          <w:p w14:paraId="16EEB3A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1" w:type="dxa"/>
            <w:tcBorders>
              <w:left w:val="single" w:sz="4" w:space="0" w:color="auto"/>
            </w:tcBorders>
            <w:vAlign w:val="center"/>
          </w:tcPr>
          <w:p w14:paraId="5E6E2CEF" w14:textId="77777777" w:rsidR="006429AC" w:rsidRPr="004C481C" w:rsidRDefault="006429AC" w:rsidP="006429AC">
            <w:pPr>
              <w:jc w:val="both"/>
              <w:rPr>
                <w:rFonts w:asciiTheme="minorHAnsi" w:hAnsiTheme="minorHAnsi" w:cstheme="minorHAnsi"/>
                <w:bCs/>
                <w:sz w:val="22"/>
                <w:szCs w:val="22"/>
                <w:lang w:val="en-US"/>
              </w:rPr>
            </w:pPr>
          </w:p>
          <w:p w14:paraId="43BEB9EB" w14:textId="4739CC16"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26 days plus statutory and bank holidays (1 additional day after each year of servi</w:t>
            </w:r>
            <w:r w:rsidR="00345550">
              <w:rPr>
                <w:rFonts w:asciiTheme="minorHAnsi" w:hAnsiTheme="minorHAnsi" w:cstheme="minorHAnsi"/>
                <w:bCs/>
                <w:sz w:val="22"/>
                <w:szCs w:val="22"/>
                <w:lang w:val="en-US"/>
              </w:rPr>
              <w:t>ce, up to a maximum of 31 days)</w:t>
            </w:r>
            <w:r w:rsidRPr="004C481C">
              <w:rPr>
                <w:rFonts w:asciiTheme="minorHAnsi" w:hAnsiTheme="minorHAnsi" w:cstheme="minorHAnsi"/>
                <w:bCs/>
                <w:sz w:val="22"/>
                <w:szCs w:val="22"/>
                <w:lang w:val="en-US"/>
              </w:rPr>
              <w:t xml:space="preserve"> </w:t>
            </w:r>
            <w:r w:rsidR="00345550" w:rsidRPr="00F219E9">
              <w:rPr>
                <w:rFonts w:asciiTheme="minorHAnsi" w:hAnsiTheme="minorHAnsi" w:cs="Arial"/>
                <w:bCs/>
                <w:sz w:val="22"/>
                <w:szCs w:val="22"/>
              </w:rPr>
              <w:t>pro rata for part time roles</w:t>
            </w:r>
            <w:r w:rsidR="00345550">
              <w:rPr>
                <w:rFonts w:asciiTheme="minorHAnsi" w:hAnsiTheme="minorHAnsi" w:cs="Arial"/>
                <w:bCs/>
                <w:sz w:val="22"/>
                <w:szCs w:val="22"/>
              </w:rPr>
              <w:t>.</w:t>
            </w:r>
          </w:p>
          <w:p w14:paraId="06EF5832"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27BEE897" w14:textId="77777777" w:rsidTr="006429AC">
        <w:trPr>
          <w:trHeight w:val="525"/>
        </w:trPr>
        <w:tc>
          <w:tcPr>
            <w:tcW w:w="2201" w:type="dxa"/>
            <w:tcBorders>
              <w:right w:val="single" w:sz="4" w:space="0" w:color="auto"/>
            </w:tcBorders>
            <w:vAlign w:val="center"/>
          </w:tcPr>
          <w:p w14:paraId="40D5D108"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1" w:type="dxa"/>
            <w:tcBorders>
              <w:left w:val="single" w:sz="4" w:space="0" w:color="auto"/>
            </w:tcBorders>
            <w:vAlign w:val="center"/>
          </w:tcPr>
          <w:p w14:paraId="1DBF3D23" w14:textId="318406CF" w:rsidR="006429AC" w:rsidRPr="004C481C" w:rsidRDefault="00041E7E"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Warmley</w:t>
            </w:r>
            <w:r w:rsidR="006429AC" w:rsidRPr="006429AC">
              <w:rPr>
                <w:rFonts w:asciiTheme="minorHAnsi" w:hAnsiTheme="minorHAnsi" w:cs="Arial"/>
                <w:bCs/>
                <w:sz w:val="22"/>
                <w:szCs w:val="22"/>
                <w:lang w:val="en-US"/>
              </w:rPr>
              <w:t xml:space="preserve">, South Gloucestershire </w:t>
            </w:r>
            <w:r w:rsidR="006429AC">
              <w:rPr>
                <w:rFonts w:asciiTheme="minorHAnsi" w:hAnsiTheme="minorHAnsi" w:cs="Arial"/>
                <w:bCs/>
                <w:sz w:val="22"/>
                <w:szCs w:val="22"/>
                <w:lang w:val="en-US"/>
              </w:rPr>
              <w:t xml:space="preserve">and any other location reasonably requested by the organisation.  </w:t>
            </w:r>
          </w:p>
          <w:p w14:paraId="65C0FB51" w14:textId="201DF284" w:rsidR="006429AC" w:rsidRDefault="006429AC" w:rsidP="006429AC">
            <w:pPr>
              <w:jc w:val="both"/>
              <w:rPr>
                <w:rFonts w:asciiTheme="minorHAnsi" w:hAnsiTheme="minorHAnsi" w:cstheme="minorHAnsi"/>
                <w:bCs/>
                <w:sz w:val="22"/>
                <w:szCs w:val="22"/>
                <w:lang w:val="en-US"/>
              </w:rPr>
            </w:pPr>
          </w:p>
          <w:p w14:paraId="37ED6D26" w14:textId="222D2F85" w:rsidR="006429AC" w:rsidRPr="004C481C" w:rsidRDefault="006429AC" w:rsidP="006429AC">
            <w:pPr>
              <w:jc w:val="both"/>
              <w:rPr>
                <w:rFonts w:asciiTheme="minorHAnsi" w:hAnsiTheme="minorHAnsi" w:cstheme="minorHAnsi"/>
                <w:bCs/>
                <w:sz w:val="22"/>
                <w:szCs w:val="22"/>
                <w:lang w:val="en-US"/>
              </w:rPr>
            </w:pPr>
            <w:r>
              <w:rPr>
                <w:rFonts w:asciiTheme="minorHAnsi" w:hAnsiTheme="minorHAnsi" w:cs="Arial"/>
                <w:bCs/>
                <w:sz w:val="22"/>
                <w:szCs w:val="22"/>
                <w:lang w:val="en-US"/>
              </w:rPr>
              <w:t xml:space="preserve">A </w:t>
            </w:r>
            <w:r w:rsidRPr="00F219E9">
              <w:rPr>
                <w:rFonts w:asciiTheme="minorHAnsi" w:hAnsiTheme="minorHAnsi" w:cs="Arial"/>
                <w:bCs/>
                <w:sz w:val="22"/>
                <w:szCs w:val="22"/>
                <w:lang w:val="en-US"/>
              </w:rPr>
              <w:t>use of a car and willingness to use it for the purposes of this role</w:t>
            </w:r>
            <w:r>
              <w:rPr>
                <w:rFonts w:asciiTheme="minorHAnsi" w:hAnsiTheme="minorHAnsi" w:cs="Arial"/>
                <w:bCs/>
                <w:sz w:val="22"/>
                <w:szCs w:val="22"/>
                <w:lang w:val="en-US"/>
              </w:rPr>
              <w:t>, including the provision of business insurance</w:t>
            </w:r>
            <w:r w:rsidRPr="00F219E9">
              <w:rPr>
                <w:rFonts w:asciiTheme="minorHAnsi" w:hAnsiTheme="minorHAnsi" w:cs="Arial"/>
                <w:bCs/>
                <w:sz w:val="22"/>
                <w:szCs w:val="22"/>
                <w:lang w:val="en-US"/>
              </w:rPr>
              <w:t xml:space="preserve"> is an essential requirement</w:t>
            </w:r>
            <w:r>
              <w:rPr>
                <w:rFonts w:asciiTheme="minorHAnsi" w:hAnsiTheme="minorHAnsi" w:cs="Arial"/>
                <w:bCs/>
                <w:sz w:val="22"/>
                <w:szCs w:val="22"/>
                <w:lang w:val="en-US"/>
              </w:rPr>
              <w:t>.</w:t>
            </w:r>
          </w:p>
          <w:p w14:paraId="4F02568B" w14:textId="77777777" w:rsidR="006429AC" w:rsidRPr="004C481C" w:rsidRDefault="006429AC" w:rsidP="006429AC">
            <w:pPr>
              <w:jc w:val="both"/>
              <w:rPr>
                <w:rFonts w:asciiTheme="minorHAnsi" w:hAnsiTheme="minorHAnsi" w:cstheme="minorHAnsi"/>
                <w:bCs/>
                <w:sz w:val="22"/>
                <w:szCs w:val="22"/>
                <w:lang w:val="en-US"/>
              </w:rPr>
            </w:pPr>
          </w:p>
        </w:tc>
      </w:tr>
      <w:tr w:rsidR="006429AC" w:rsidRPr="004C481C" w14:paraId="332C971E" w14:textId="77777777" w:rsidTr="006429AC">
        <w:trPr>
          <w:trHeight w:val="668"/>
        </w:trPr>
        <w:tc>
          <w:tcPr>
            <w:tcW w:w="2201" w:type="dxa"/>
            <w:tcBorders>
              <w:right w:val="single" w:sz="4" w:space="0" w:color="auto"/>
            </w:tcBorders>
            <w:vAlign w:val="center"/>
          </w:tcPr>
          <w:p w14:paraId="61EDB761" w14:textId="77777777" w:rsidR="006429AC" w:rsidRPr="004C481C" w:rsidRDefault="006429AC" w:rsidP="006429AC">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1" w:type="dxa"/>
            <w:tcBorders>
              <w:left w:val="single" w:sz="4" w:space="0" w:color="auto"/>
            </w:tcBorders>
            <w:vAlign w:val="center"/>
          </w:tcPr>
          <w:p w14:paraId="77A0EBDC" w14:textId="77777777" w:rsidR="006429AC" w:rsidRPr="004C481C" w:rsidRDefault="006429AC" w:rsidP="006429AC">
            <w:pPr>
              <w:jc w:val="both"/>
              <w:rPr>
                <w:rFonts w:asciiTheme="minorHAnsi" w:hAnsiTheme="minorHAnsi" w:cstheme="minorHAnsi"/>
                <w:bCs/>
                <w:sz w:val="22"/>
                <w:szCs w:val="22"/>
                <w:lang w:val="en-US"/>
              </w:rPr>
            </w:pPr>
          </w:p>
          <w:p w14:paraId="73855F24" w14:textId="77777777" w:rsidR="006429AC" w:rsidRPr="004C481C" w:rsidRDefault="006429AC" w:rsidP="006429AC">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6429AC" w:rsidRPr="004C481C" w:rsidRDefault="006429AC" w:rsidP="006429AC">
            <w:pPr>
              <w:jc w:val="both"/>
              <w:rPr>
                <w:rFonts w:asciiTheme="minorHAnsi" w:hAnsiTheme="minorHAnsi" w:cstheme="minorHAnsi"/>
                <w:bCs/>
                <w:sz w:val="22"/>
                <w:szCs w:val="22"/>
              </w:rPr>
            </w:pPr>
          </w:p>
        </w:tc>
      </w:tr>
      <w:tr w:rsidR="006429AC" w:rsidRPr="004C481C" w14:paraId="47E03D05" w14:textId="77777777" w:rsidTr="006429AC">
        <w:tc>
          <w:tcPr>
            <w:tcW w:w="2201" w:type="dxa"/>
            <w:tcBorders>
              <w:right w:val="single" w:sz="4" w:space="0" w:color="auto"/>
            </w:tcBorders>
            <w:vAlign w:val="center"/>
          </w:tcPr>
          <w:p w14:paraId="50AE2893" w14:textId="77777777" w:rsidR="006429AC" w:rsidRPr="004C481C" w:rsidRDefault="006429AC" w:rsidP="006429AC">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1" w:type="dxa"/>
            <w:tcBorders>
              <w:left w:val="single" w:sz="4" w:space="0" w:color="auto"/>
            </w:tcBorders>
            <w:vAlign w:val="center"/>
          </w:tcPr>
          <w:p w14:paraId="175C3815" w14:textId="21E70970" w:rsidR="006429AC" w:rsidRPr="004C481C" w:rsidRDefault="00041E7E" w:rsidP="006429AC">
            <w:pPr>
              <w:spacing w:after="60"/>
              <w:jc w:val="both"/>
              <w:rPr>
                <w:rFonts w:asciiTheme="minorHAnsi" w:hAnsiTheme="minorHAnsi" w:cstheme="minorHAnsi"/>
                <w:sz w:val="22"/>
                <w:szCs w:val="22"/>
              </w:rPr>
            </w:pPr>
            <w:r>
              <w:rPr>
                <w:rFonts w:asciiTheme="minorHAnsi" w:hAnsiTheme="minorHAnsi" w:cs="Arial"/>
                <w:sz w:val="22"/>
                <w:szCs w:val="22"/>
              </w:rPr>
              <w:t>Senior Practitioner</w:t>
            </w:r>
          </w:p>
        </w:tc>
      </w:tr>
    </w:tbl>
    <w:p w14:paraId="7295D905" w14:textId="3F0E1C4C" w:rsidR="006116C7" w:rsidRDefault="006116C7" w:rsidP="005C2991">
      <w:pPr>
        <w:pStyle w:val="Heading4"/>
        <w:rPr>
          <w:rFonts w:asciiTheme="minorHAnsi" w:hAnsiTheme="minorHAnsi" w:cstheme="minorHAnsi"/>
          <w:szCs w:val="22"/>
        </w:rPr>
      </w:pPr>
    </w:p>
    <w:p w14:paraId="1B606554" w14:textId="77777777" w:rsidR="00464E40" w:rsidRPr="00464E40" w:rsidRDefault="00464E40" w:rsidP="00464E40"/>
    <w:p w14:paraId="79B38FB2" w14:textId="01158E96"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330BC278" w14:textId="77777777" w:rsidR="00345550" w:rsidRPr="00345550" w:rsidRDefault="00345550" w:rsidP="00345550"/>
    <w:p w14:paraId="73B24E75" w14:textId="77777777" w:rsidR="006429AC" w:rsidRPr="006A6040" w:rsidRDefault="006429AC" w:rsidP="006429AC">
      <w:pPr>
        <w:jc w:val="both"/>
        <w:rPr>
          <w:rFonts w:asciiTheme="minorHAnsi" w:hAnsiTheme="minorHAnsi" w:cstheme="minorHAnsi"/>
          <w:sz w:val="22"/>
          <w:szCs w:val="22"/>
        </w:rPr>
      </w:pPr>
      <w:r>
        <w:rPr>
          <w:rFonts w:asciiTheme="minorHAnsi" w:hAnsiTheme="minorHAnsi" w:cstheme="minorHAnsi"/>
          <w:sz w:val="22"/>
          <w:szCs w:val="22"/>
        </w:rPr>
        <w:t xml:space="preserve">Working within the Primary Care team alongside GPs as part of shared care model, </w:t>
      </w:r>
      <w:r w:rsidRPr="001863B3">
        <w:rPr>
          <w:rFonts w:asciiTheme="minorHAnsi" w:hAnsiTheme="minorHAnsi" w:cstheme="minorHAnsi"/>
          <w:sz w:val="22"/>
          <w:szCs w:val="22"/>
        </w:rPr>
        <w:t xml:space="preserve">workers </w:t>
      </w:r>
      <w:r>
        <w:rPr>
          <w:rFonts w:asciiTheme="minorHAnsi" w:hAnsiTheme="minorHAnsi" w:cstheme="minorHAnsi"/>
          <w:sz w:val="22"/>
          <w:szCs w:val="22"/>
        </w:rPr>
        <w:t>will manage a caseload of clients. Primary Care Workers p</w:t>
      </w:r>
      <w:r w:rsidRPr="001863B3">
        <w:rPr>
          <w:rFonts w:asciiTheme="minorHAnsi" w:hAnsiTheme="minorHAnsi" w:cstheme="minorHAnsi"/>
          <w:sz w:val="22"/>
          <w:szCs w:val="22"/>
        </w:rPr>
        <w:t>rovid</w:t>
      </w:r>
      <w:r>
        <w:rPr>
          <w:rFonts w:asciiTheme="minorHAnsi" w:hAnsiTheme="minorHAnsi" w:cstheme="minorHAnsi"/>
          <w:sz w:val="22"/>
          <w:szCs w:val="22"/>
        </w:rPr>
        <w:t>e holistic support and regular key working for opiate clients who require access to opiate substitution prescribing. Primary Care Workers also</w:t>
      </w:r>
      <w:r w:rsidRPr="001863B3">
        <w:rPr>
          <w:rFonts w:asciiTheme="minorHAnsi" w:hAnsiTheme="minorHAnsi" w:cstheme="minorHAnsi"/>
          <w:sz w:val="22"/>
          <w:szCs w:val="22"/>
        </w:rPr>
        <w:t xml:space="preserve"> </w:t>
      </w:r>
      <w:r>
        <w:rPr>
          <w:rFonts w:asciiTheme="minorHAnsi" w:hAnsiTheme="minorHAnsi" w:cstheme="minorHAnsi"/>
          <w:sz w:val="22"/>
          <w:szCs w:val="22"/>
        </w:rPr>
        <w:t xml:space="preserve">provide </w:t>
      </w:r>
      <w:r w:rsidRPr="001863B3">
        <w:rPr>
          <w:rFonts w:asciiTheme="minorHAnsi" w:hAnsiTheme="minorHAnsi" w:cstheme="minorHAnsi"/>
          <w:sz w:val="22"/>
          <w:szCs w:val="22"/>
        </w:rPr>
        <w:t>brief structure</w:t>
      </w:r>
      <w:r>
        <w:rPr>
          <w:rFonts w:asciiTheme="minorHAnsi" w:hAnsiTheme="minorHAnsi" w:cstheme="minorHAnsi"/>
          <w:sz w:val="22"/>
          <w:szCs w:val="22"/>
        </w:rPr>
        <w:t>d</w:t>
      </w:r>
      <w:r w:rsidRPr="001863B3">
        <w:rPr>
          <w:rFonts w:asciiTheme="minorHAnsi" w:hAnsiTheme="minorHAnsi" w:cstheme="minorHAnsi"/>
          <w:sz w:val="22"/>
          <w:szCs w:val="22"/>
        </w:rPr>
        <w:t xml:space="preserve"> interventions for non-o</w:t>
      </w:r>
      <w:r>
        <w:rPr>
          <w:rFonts w:asciiTheme="minorHAnsi" w:hAnsiTheme="minorHAnsi" w:cstheme="minorHAnsi"/>
          <w:sz w:val="22"/>
          <w:szCs w:val="22"/>
        </w:rPr>
        <w:t xml:space="preserve">piate users (including alcohol and benzodiazepines).  </w:t>
      </w:r>
    </w:p>
    <w:p w14:paraId="0DD8F66D" w14:textId="77777777" w:rsidR="00CA31AD" w:rsidRPr="004C481C" w:rsidRDefault="00CA31AD" w:rsidP="00CA31AD">
      <w:pPr>
        <w:rPr>
          <w:rFonts w:asciiTheme="minorHAnsi" w:hAnsiTheme="minorHAnsi" w:cstheme="minorHAnsi"/>
        </w:rPr>
      </w:pP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3E4A9436" w14:textId="6BA91D90" w:rsidR="00041E7E" w:rsidRDefault="00041E7E" w:rsidP="00041E7E"/>
    <w:p w14:paraId="226CFFDB" w14:textId="0F6FA534"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carry out bio-psychosocial needs assessments and risk assessments enabling service users to reflect on their needs, and identify barriers to their eventual recovery i.e. drug and alcohol use, emotional wellbeing, finances, legal, housing, social functioning etc. </w:t>
      </w:r>
    </w:p>
    <w:p w14:paraId="33D50242" w14:textId="4A71D11C"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work with people to formulate support plans based on their strengths, needs and aspirations and oversee the brokerage of effective packages of support connecting clients with social networks, local agencies and the wider treatment service that enrich support and maximise their ability to achieve recovery and independence. </w:t>
      </w:r>
    </w:p>
    <w:p w14:paraId="34284634" w14:textId="0DC84186"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the delivery of safe, effective and evidence based clinical and/or specialist interventions (e.g. methadone) through close collaborative working with GPs, partner organisation staff and other health and social care professionals </w:t>
      </w:r>
    </w:p>
    <w:p w14:paraId="502D6DCC" w14:textId="2CA0875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support and work jointly with GPs within a specific locality to deliver a comprehensive prescribing and detoxification service to users </w:t>
      </w:r>
    </w:p>
    <w:p w14:paraId="7C5B8CD7" w14:textId="24FD6773"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deliver one-to-one and group support using evidence-based techniques such as Motivational Interviewing and Solution-Focused Brief Therapy to a caseload of clients to support them in addressing their problematic use of a range of substances </w:t>
      </w:r>
    </w:p>
    <w:p w14:paraId="62134419" w14:textId="58AD15E8"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ensure that service users maintain regular health checks, including Blood Borne Virus screening where required </w:t>
      </w:r>
    </w:p>
    <w:p w14:paraId="0350AB00" w14:textId="5B928D89"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liaise with the National Probation Service and Community Rehabilitation Company as required, for service users subject to drug or alcohol treatment orders </w:t>
      </w:r>
    </w:p>
    <w:p w14:paraId="58D84059" w14:textId="702F471A"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work in close collaboration with partners internally and externally to support, motivate and maintain the engagement of service users through all stages of their recovery journey </w:t>
      </w:r>
    </w:p>
    <w:p w14:paraId="295122D7" w14:textId="2AD05E07"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promote and support the delivery of a range of flexible activities within the service that will effectively engage/re-engage and retain service users, prevent dropout and maximise successful treatment completions </w:t>
      </w:r>
    </w:p>
    <w:p w14:paraId="1B6C3599" w14:textId="25E9AD45"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 xml:space="preserve">To be responsible for providing Needle and Syringe Provision, the supply of naloxone and harm reduction information and advice </w:t>
      </w:r>
    </w:p>
    <w:p w14:paraId="25564DC6" w14:textId="67CFA1BF" w:rsidR="00041E7E" w:rsidRPr="00041E7E" w:rsidRDefault="00041E7E" w:rsidP="00041E7E">
      <w:pPr>
        <w:pStyle w:val="ListParagraph"/>
        <w:numPr>
          <w:ilvl w:val="0"/>
          <w:numId w:val="7"/>
        </w:numPr>
        <w:jc w:val="both"/>
        <w:rPr>
          <w:rFonts w:asciiTheme="minorHAnsi" w:hAnsiTheme="minorHAnsi" w:cstheme="minorHAnsi"/>
          <w:sz w:val="22"/>
          <w:szCs w:val="22"/>
        </w:rPr>
      </w:pPr>
      <w:r w:rsidRPr="00041E7E">
        <w:rPr>
          <w:rFonts w:asciiTheme="minorHAnsi" w:hAnsiTheme="minorHAnsi" w:cstheme="minorHAnsi"/>
          <w:sz w:val="22"/>
          <w:szCs w:val="22"/>
        </w:rPr>
        <w:t>To support and promote ‘visible recovery’ within the service including a focus on appropriate planned exits from service at all stages of the recovery pathway</w:t>
      </w:r>
    </w:p>
    <w:p w14:paraId="395DD1F7" w14:textId="77777777" w:rsidR="006C12A6" w:rsidRPr="004C481C" w:rsidRDefault="006C12A6" w:rsidP="006C12A6">
      <w:pPr>
        <w:rPr>
          <w:rFonts w:asciiTheme="minorHAnsi" w:hAnsiTheme="minorHAnsi" w:cstheme="minorHAnsi"/>
        </w:rPr>
      </w:pPr>
    </w:p>
    <w:p w14:paraId="5EEDDD63" w14:textId="6FC45ED1" w:rsidR="002F7544" w:rsidRPr="004C481C" w:rsidRDefault="002F7544" w:rsidP="006C12A6">
      <w:pPr>
        <w:rPr>
          <w:rFonts w:asciiTheme="minorHAnsi" w:hAnsiTheme="minorHAnsi" w:cstheme="minorHAnsi"/>
        </w:rPr>
      </w:pPr>
    </w:p>
    <w:p w14:paraId="1C79BE8F" w14:textId="69BEEC86"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783A5CCC"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lastRenderedPageBreak/>
        <w:t>Via effective line management, to be overall accountable and 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429AC">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429AC">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429AC">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5938C9EC"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 xml:space="preserve">Experience of delivering evidence-based 1:1 psychosocial interventions and/or facilitating group work </w:t>
            </w:r>
          </w:p>
          <w:p w14:paraId="14A01624" w14:textId="77777777" w:rsidR="006429AC" w:rsidRPr="00F219E9" w:rsidRDefault="006429AC" w:rsidP="006429AC">
            <w:pPr>
              <w:pStyle w:val="BodyText"/>
              <w:numPr>
                <w:ilvl w:val="0"/>
                <w:numId w:val="5"/>
              </w:numPr>
              <w:jc w:val="left"/>
              <w:rPr>
                <w:rFonts w:asciiTheme="minorHAnsi" w:hAnsiTheme="minorHAnsi" w:cs="Arial"/>
                <w:sz w:val="22"/>
                <w:szCs w:val="22"/>
              </w:rPr>
            </w:pPr>
            <w:r w:rsidRPr="00F219E9">
              <w:rPr>
                <w:rFonts w:asciiTheme="minorHAnsi" w:hAnsiTheme="minorHAnsi" w:cs="Arial"/>
                <w:sz w:val="22"/>
                <w:szCs w:val="22"/>
              </w:rPr>
              <w:t xml:space="preserve">Experience of working </w:t>
            </w:r>
            <w:r>
              <w:rPr>
                <w:rFonts w:asciiTheme="minorHAnsi" w:hAnsiTheme="minorHAnsi" w:cs="Arial"/>
                <w:sz w:val="22"/>
                <w:szCs w:val="22"/>
              </w:rPr>
              <w:t xml:space="preserve">collaboratively </w:t>
            </w:r>
            <w:r w:rsidRPr="00F219E9">
              <w:rPr>
                <w:rFonts w:asciiTheme="minorHAnsi" w:hAnsiTheme="minorHAnsi" w:cs="Arial"/>
                <w:sz w:val="22"/>
                <w:szCs w:val="22"/>
              </w:rPr>
              <w:t>with a wide range of stakeholders to meet the needs of service users</w:t>
            </w:r>
          </w:p>
          <w:p w14:paraId="78C2EB97"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68D503A7" w14:textId="77777777" w:rsidR="004C481C" w:rsidRPr="004C481C" w:rsidRDefault="004C481C" w:rsidP="008169AB">
            <w:pPr>
              <w:ind w:left="442"/>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EFA0AFD" w14:textId="77777777" w:rsidR="004C481C" w:rsidRPr="00041E7E" w:rsidRDefault="004C481C" w:rsidP="00041E7E">
            <w:pPr>
              <w:rPr>
                <w:rFonts w:asciiTheme="minorHAnsi" w:hAnsiTheme="minorHAnsi" w:cstheme="minorHAnsi"/>
                <w:sz w:val="22"/>
                <w:szCs w:val="22"/>
              </w:rPr>
            </w:pPr>
          </w:p>
          <w:p w14:paraId="499769C5" w14:textId="17F1C9B2" w:rsidR="004C481C" w:rsidRPr="00041E7E" w:rsidRDefault="006429AC" w:rsidP="00041E7E">
            <w:pPr>
              <w:pStyle w:val="ListParagraph"/>
              <w:numPr>
                <w:ilvl w:val="0"/>
                <w:numId w:val="5"/>
              </w:numPr>
              <w:rPr>
                <w:rFonts w:asciiTheme="minorHAnsi" w:hAnsiTheme="minorHAnsi" w:cs="Arial"/>
                <w:bCs/>
                <w:sz w:val="22"/>
                <w:szCs w:val="22"/>
              </w:rPr>
            </w:pPr>
            <w:r w:rsidRPr="00473B61">
              <w:rPr>
                <w:rFonts w:asciiTheme="minorHAnsi" w:hAnsiTheme="minorHAnsi" w:cs="Arial"/>
                <w:bCs/>
                <w:sz w:val="22"/>
                <w:szCs w:val="22"/>
              </w:rPr>
              <w:t>Experience of working within GP practices or another healthcare setting</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41E13E8B" w14:textId="746069C9" w:rsidR="006429AC" w:rsidRDefault="006429AC" w:rsidP="006429AC">
            <w:pPr>
              <w:pStyle w:val="ListParagraph"/>
              <w:numPr>
                <w:ilvl w:val="0"/>
                <w:numId w:val="5"/>
              </w:numPr>
              <w:jc w:val="both"/>
              <w:rPr>
                <w:rFonts w:asciiTheme="minorHAnsi" w:hAnsiTheme="minorHAnsi" w:cstheme="minorHAnsi"/>
                <w:bCs/>
                <w:sz w:val="22"/>
                <w:szCs w:val="22"/>
              </w:rPr>
            </w:pPr>
            <w:r w:rsidRPr="006429AC">
              <w:rPr>
                <w:rFonts w:asciiTheme="minorHAnsi" w:hAnsiTheme="minorHAnsi" w:cstheme="minorHAnsi"/>
                <w:bCs/>
                <w:sz w:val="22"/>
                <w:szCs w:val="22"/>
              </w:rPr>
              <w:t>An understanding of harm reduction principles and of the importance of harm reduction interventions in the substance misuse field</w:t>
            </w:r>
          </w:p>
          <w:p w14:paraId="7B7AE390" w14:textId="77777777" w:rsidR="006429AC" w:rsidRPr="006429AC" w:rsidRDefault="006429AC" w:rsidP="006429AC">
            <w:pPr>
              <w:pStyle w:val="ListParagraph"/>
              <w:numPr>
                <w:ilvl w:val="0"/>
                <w:numId w:val="5"/>
              </w:numPr>
              <w:rPr>
                <w:rFonts w:asciiTheme="minorHAnsi" w:hAnsiTheme="minorHAnsi" w:cstheme="minorHAnsi"/>
                <w:bCs/>
                <w:sz w:val="22"/>
                <w:szCs w:val="22"/>
              </w:rPr>
            </w:pPr>
            <w:r w:rsidRPr="006429AC">
              <w:rPr>
                <w:rFonts w:asciiTheme="minorHAnsi" w:hAnsiTheme="minorHAnsi" w:cstheme="minorHAnsi"/>
                <w:bCs/>
                <w:sz w:val="22"/>
                <w:szCs w:val="22"/>
              </w:rPr>
              <w:t xml:space="preserve">An understanding of the principles of person centred support planning in the client treatment journey </w:t>
            </w:r>
          </w:p>
          <w:p w14:paraId="24A4D065" w14:textId="77777777" w:rsidR="006429AC" w:rsidRPr="00473B61" w:rsidRDefault="006429AC" w:rsidP="006429AC">
            <w:pPr>
              <w:pStyle w:val="ListParagraph"/>
              <w:numPr>
                <w:ilvl w:val="0"/>
                <w:numId w:val="5"/>
              </w:numPr>
              <w:rPr>
                <w:rFonts w:asciiTheme="minorHAnsi" w:hAnsiTheme="minorHAnsi" w:cs="Arial"/>
                <w:sz w:val="22"/>
                <w:szCs w:val="22"/>
              </w:rPr>
            </w:pPr>
            <w:r w:rsidRPr="00473B61">
              <w:rPr>
                <w:rFonts w:asciiTheme="minorHAnsi" w:hAnsiTheme="minorHAnsi" w:cs="Arial"/>
                <w:sz w:val="22"/>
                <w:szCs w:val="22"/>
              </w:rPr>
              <w:t>Knowledge of best practice and commitment to Adult and Child Safeguarding principles and procedures</w:t>
            </w:r>
          </w:p>
          <w:p w14:paraId="31C744BF" w14:textId="21046390" w:rsidR="006429AC" w:rsidRPr="006429AC" w:rsidRDefault="00041E7E" w:rsidP="006429AC">
            <w:pPr>
              <w:pStyle w:val="ListParagraph"/>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Ability to work independently and as part of a team</w:t>
            </w:r>
          </w:p>
          <w:p w14:paraId="25CE4CD8" w14:textId="77777777" w:rsidR="004C481C" w:rsidRPr="004C481C" w:rsidRDefault="004C481C" w:rsidP="006429AC">
            <w:pPr>
              <w:jc w:val="both"/>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74B0374" w14:textId="77777777" w:rsidR="006429AC" w:rsidRPr="00473B61" w:rsidRDefault="006429AC" w:rsidP="006429AC">
            <w:pPr>
              <w:pStyle w:val="ListParagraph"/>
              <w:numPr>
                <w:ilvl w:val="0"/>
                <w:numId w:val="4"/>
              </w:numPr>
              <w:rPr>
                <w:rFonts w:asciiTheme="minorHAnsi" w:hAnsiTheme="minorHAnsi" w:cs="Arial"/>
                <w:bCs/>
                <w:sz w:val="22"/>
                <w:szCs w:val="22"/>
              </w:rPr>
            </w:pPr>
            <w:r w:rsidRPr="00473B61">
              <w:rPr>
                <w:rFonts w:asciiTheme="minorHAnsi" w:hAnsiTheme="minorHAnsi" w:cs="Arial"/>
                <w:bCs/>
                <w:sz w:val="22"/>
                <w:szCs w:val="22"/>
              </w:rPr>
              <w:t xml:space="preserve">Knowledge of opiate substitution prescribing </w:t>
            </w:r>
          </w:p>
          <w:p w14:paraId="7666BD14" w14:textId="77777777" w:rsidR="004C481C" w:rsidRPr="004C481C" w:rsidRDefault="004C481C" w:rsidP="00041E7E">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692AE8CF" w14:textId="77777777" w:rsidR="004C481C" w:rsidRDefault="006429AC" w:rsidP="006429AC">
            <w:pPr>
              <w:pStyle w:val="Header"/>
              <w:numPr>
                <w:ilvl w:val="0"/>
                <w:numId w:val="1"/>
              </w:numPr>
              <w:tabs>
                <w:tab w:val="clear" w:pos="4153"/>
                <w:tab w:val="clear" w:pos="8306"/>
              </w:tabs>
              <w:jc w:val="both"/>
              <w:rPr>
                <w:rFonts w:asciiTheme="minorHAnsi" w:hAnsiTheme="minorHAnsi" w:cstheme="minorHAnsi"/>
                <w:sz w:val="22"/>
                <w:szCs w:val="22"/>
              </w:rPr>
            </w:pPr>
            <w:r w:rsidRPr="00FB678D">
              <w:rPr>
                <w:rFonts w:asciiTheme="minorHAnsi" w:hAnsiTheme="minorHAnsi" w:cstheme="minorHAnsi"/>
                <w:sz w:val="22"/>
                <w:szCs w:val="22"/>
              </w:rPr>
              <w:t>Ability to build strong relationships and work respectfully and creatively within DHI boundaries and processes</w:t>
            </w:r>
          </w:p>
          <w:p w14:paraId="3A414C5D" w14:textId="12462FE9" w:rsidR="006429AC" w:rsidRDefault="006429AC" w:rsidP="006429AC">
            <w:pPr>
              <w:pStyle w:val="Header"/>
              <w:numPr>
                <w:ilvl w:val="0"/>
                <w:numId w:val="1"/>
              </w:numPr>
              <w:tabs>
                <w:tab w:val="clear" w:pos="4153"/>
                <w:tab w:val="clear" w:pos="8306"/>
              </w:tabs>
              <w:rPr>
                <w:rFonts w:asciiTheme="minorHAnsi" w:hAnsiTheme="minorHAnsi"/>
                <w:sz w:val="22"/>
                <w:szCs w:val="22"/>
              </w:rPr>
            </w:pPr>
            <w:r>
              <w:rPr>
                <w:rFonts w:asciiTheme="minorHAnsi" w:hAnsiTheme="minorHAnsi"/>
                <w:sz w:val="22"/>
                <w:szCs w:val="22"/>
              </w:rPr>
              <w:t>Resilient and solution-focused when working with people expressing high levels of emotion</w:t>
            </w:r>
          </w:p>
          <w:p w14:paraId="2F558125" w14:textId="4CA4A9EE" w:rsidR="006429AC" w:rsidRPr="00041E7E" w:rsidRDefault="006429AC" w:rsidP="00041E7E">
            <w:pPr>
              <w:pStyle w:val="ListParagraph"/>
              <w:numPr>
                <w:ilvl w:val="0"/>
                <w:numId w:val="1"/>
              </w:numPr>
              <w:rPr>
                <w:rFonts w:asciiTheme="minorHAnsi" w:hAnsiTheme="minorHAnsi"/>
                <w:sz w:val="22"/>
                <w:szCs w:val="22"/>
              </w:rPr>
            </w:pPr>
            <w:r w:rsidRPr="006429AC">
              <w:rPr>
                <w:rFonts w:asciiTheme="minorHAnsi" w:hAnsiTheme="minorHAnsi"/>
                <w:sz w:val="22"/>
                <w:szCs w:val="22"/>
              </w:rPr>
              <w:t>Excellent level of IT literacy in Word, Excel and databases</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041E7E">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1F20369E"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Ability to see an</w:t>
            </w:r>
            <w:r w:rsidR="002F0A78">
              <w:rPr>
                <w:rFonts w:asciiTheme="minorHAnsi" w:hAnsiTheme="minorHAnsi" w:cstheme="minorHAnsi"/>
                <w:sz w:val="22"/>
                <w:szCs w:val="22"/>
              </w:rPr>
              <w:t xml:space="preserve">d take advantage of </w:t>
            </w:r>
            <w:r w:rsidRPr="004C481C">
              <w:rPr>
                <w:rFonts w:asciiTheme="minorHAnsi" w:hAnsiTheme="minorHAnsi" w:cstheme="minorHAnsi"/>
                <w:sz w:val="22"/>
                <w:szCs w:val="22"/>
              </w:rPr>
              <w:t>opportunities whils</w:t>
            </w:r>
            <w:r w:rsidR="002F0A78">
              <w:rPr>
                <w:rFonts w:asciiTheme="minorHAnsi" w:hAnsiTheme="minorHAnsi" w:cstheme="minorHAnsi"/>
                <w:sz w:val="22"/>
                <w:szCs w:val="22"/>
              </w:rPr>
              <w:t xml:space="preserve">t balancing risk </w:t>
            </w:r>
          </w:p>
          <w:p w14:paraId="1D57B3B9" w14:textId="322C193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14:paraId="4896915B" w14:textId="69A469BA"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53531F08" w14:textId="0AF7794E" w:rsidR="004C481C" w:rsidRPr="004C481C" w:rsidRDefault="004C481C" w:rsidP="00041E7E">
            <w:pPr>
              <w:numPr>
                <w:ilvl w:val="0"/>
                <w:numId w:val="4"/>
              </w:numPr>
              <w:rPr>
                <w:rFonts w:asciiTheme="minorHAnsi" w:hAnsiTheme="minorHAnsi" w:cstheme="minorHAnsi"/>
                <w:sz w:val="22"/>
                <w:szCs w:val="22"/>
              </w:rPr>
            </w:pPr>
            <w:bookmarkStart w:id="0" w:name="_GoBack"/>
            <w:bookmarkEnd w:id="0"/>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041E7E">
            <w:pPr>
              <w:numPr>
                <w:ilvl w:val="0"/>
                <w:numId w:val="4"/>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0863D13B"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2F0A78">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44CDB163"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6429AC">
      <w:rPr>
        <w:rFonts w:ascii="Arial" w:hAnsi="Arial" w:cs="Arial"/>
        <w:sz w:val="16"/>
        <w:szCs w:val="16"/>
      </w:rPr>
      <w:t xml:space="preserve"> Primary Care Worker</w:t>
    </w:r>
    <w:r w:rsidRPr="00CF7792">
      <w:rPr>
        <w:rFonts w:ascii="Arial" w:hAnsi="Arial" w:cs="Arial"/>
        <w:sz w:val="16"/>
        <w:szCs w:val="16"/>
      </w:rPr>
      <w:tab/>
    </w:r>
    <w:r w:rsidRPr="00CF7792">
      <w:rPr>
        <w:rFonts w:ascii="Arial" w:hAnsi="Arial" w:cs="Arial"/>
        <w:sz w:val="16"/>
        <w:szCs w:val="16"/>
      </w:rPr>
      <w:tab/>
    </w:r>
    <w:r w:rsidR="00345550">
      <w:rPr>
        <w:rFonts w:ascii="Arial" w:hAnsi="Arial" w:cs="Arial"/>
        <w:sz w:val="16"/>
        <w:szCs w:val="16"/>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56B"/>
    <w:multiLevelType w:val="hybridMultilevel"/>
    <w:tmpl w:val="6AA47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A86CDF"/>
    <w:multiLevelType w:val="hybridMultilevel"/>
    <w:tmpl w:val="4AA2B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40089"/>
    <w:multiLevelType w:val="hybridMultilevel"/>
    <w:tmpl w:val="67FA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202577"/>
    <w:multiLevelType w:val="hybridMultilevel"/>
    <w:tmpl w:val="08F860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21FA1"/>
    <w:multiLevelType w:val="hybridMultilevel"/>
    <w:tmpl w:val="42AE6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0"/>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41E7E"/>
    <w:rsid w:val="00097AEC"/>
    <w:rsid w:val="000E0177"/>
    <w:rsid w:val="000F367A"/>
    <w:rsid w:val="00111836"/>
    <w:rsid w:val="00133AA6"/>
    <w:rsid w:val="00137B29"/>
    <w:rsid w:val="00165C60"/>
    <w:rsid w:val="001A15A7"/>
    <w:rsid w:val="001A4FD6"/>
    <w:rsid w:val="001E1A29"/>
    <w:rsid w:val="002067C0"/>
    <w:rsid w:val="00214F5C"/>
    <w:rsid w:val="00231C78"/>
    <w:rsid w:val="002505D7"/>
    <w:rsid w:val="002617B2"/>
    <w:rsid w:val="00263D20"/>
    <w:rsid w:val="00284B53"/>
    <w:rsid w:val="00286D47"/>
    <w:rsid w:val="002947E1"/>
    <w:rsid w:val="002B14E1"/>
    <w:rsid w:val="002F0A78"/>
    <w:rsid w:val="002F7544"/>
    <w:rsid w:val="003303BA"/>
    <w:rsid w:val="0033263B"/>
    <w:rsid w:val="00345550"/>
    <w:rsid w:val="003B52A8"/>
    <w:rsid w:val="003D50C1"/>
    <w:rsid w:val="003E4EB5"/>
    <w:rsid w:val="0041219B"/>
    <w:rsid w:val="0041780F"/>
    <w:rsid w:val="00430BBC"/>
    <w:rsid w:val="00434F05"/>
    <w:rsid w:val="0044041D"/>
    <w:rsid w:val="00464E40"/>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9AC"/>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D4669"/>
    <w:rsid w:val="007E6D09"/>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429BA"/>
    <w:rsid w:val="00A826EA"/>
    <w:rsid w:val="00A87A0F"/>
    <w:rsid w:val="00A92B38"/>
    <w:rsid w:val="00AC7F24"/>
    <w:rsid w:val="00AD70BD"/>
    <w:rsid w:val="00B16B51"/>
    <w:rsid w:val="00B21FCE"/>
    <w:rsid w:val="00B43640"/>
    <w:rsid w:val="00B55748"/>
    <w:rsid w:val="00B807F7"/>
    <w:rsid w:val="00B946BD"/>
    <w:rsid w:val="00BD0DFF"/>
    <w:rsid w:val="00BF7D6F"/>
    <w:rsid w:val="00C00011"/>
    <w:rsid w:val="00C62BD0"/>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6429A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2010-01-25T15:22:00Z</cp:lastPrinted>
  <dcterms:created xsi:type="dcterms:W3CDTF">2022-06-16T12:17:00Z</dcterms:created>
  <dcterms:modified xsi:type="dcterms:W3CDTF">2022-06-16T12:17:00Z</dcterms:modified>
</cp:coreProperties>
</file>