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EF12C" w14:textId="2736B418" w:rsidR="00787688" w:rsidRPr="004C481C" w:rsidRDefault="004C481C" w:rsidP="00CF7792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481C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02556ED3" wp14:editId="735E38EE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221038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I_Logo_Corporate_Purple_A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3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D29" w:rsidRPr="004C48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4725F0" w14:textId="77777777" w:rsidR="00787688" w:rsidRPr="004C481C" w:rsidRDefault="00787688" w:rsidP="00CF7792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F8732E4" w14:textId="77777777" w:rsidR="00787688" w:rsidRPr="004C481C" w:rsidRDefault="00787688" w:rsidP="00CF7792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B83257" w14:textId="77777777" w:rsidR="00CF7792" w:rsidRPr="004C481C" w:rsidRDefault="00CF7792" w:rsidP="00CF7792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F4B4C7" w14:textId="77777777" w:rsidR="00CF7792" w:rsidRPr="004C481C" w:rsidRDefault="00CF7792" w:rsidP="00CF7792">
      <w:pPr>
        <w:pStyle w:val="Title"/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01"/>
        <w:gridCol w:w="6101"/>
      </w:tblGrid>
      <w:tr w:rsidR="00CF7792" w:rsidRPr="004C481C" w14:paraId="09282E21" w14:textId="77777777" w:rsidTr="00CF7792">
        <w:tc>
          <w:tcPr>
            <w:tcW w:w="0" w:type="auto"/>
            <w:gridSpan w:val="2"/>
            <w:vAlign w:val="center"/>
          </w:tcPr>
          <w:p w14:paraId="1AC81707" w14:textId="77777777" w:rsidR="00CF7792" w:rsidRPr="004C481C" w:rsidRDefault="00CF7792" w:rsidP="00CB11E6">
            <w:pPr>
              <w:pStyle w:val="Heading3"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sz w:val="22"/>
                <w:szCs w:val="22"/>
              </w:rPr>
              <w:t>JOB DESCRIPTION</w:t>
            </w:r>
          </w:p>
        </w:tc>
      </w:tr>
      <w:tr w:rsidR="00CF7792" w:rsidRPr="004C481C" w14:paraId="0B9749C8" w14:textId="77777777" w:rsidTr="006429AC">
        <w:trPr>
          <w:trHeight w:val="435"/>
        </w:trPr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14:paraId="657E5F82" w14:textId="77777777" w:rsidR="00CF7792" w:rsidRPr="004C481C" w:rsidRDefault="00CF7792" w:rsidP="00CF7792">
            <w:pPr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6101" w:type="dxa"/>
            <w:tcBorders>
              <w:left w:val="single" w:sz="4" w:space="0" w:color="auto"/>
            </w:tcBorders>
            <w:vAlign w:val="center"/>
          </w:tcPr>
          <w:p w14:paraId="3C22EEEB" w14:textId="7DD6B76E" w:rsidR="00CF7792" w:rsidRDefault="00CF7792" w:rsidP="00CF7792">
            <w:pPr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47F90A" w14:textId="393E6F26" w:rsidR="006429AC" w:rsidRPr="004C481C" w:rsidRDefault="00D240A5" w:rsidP="00CF7792">
            <w:pPr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Drug and Alcohol Worker</w:t>
            </w:r>
          </w:p>
          <w:p w14:paraId="3247E7E0" w14:textId="77777777" w:rsidR="00CF7792" w:rsidRPr="004C481C" w:rsidRDefault="00CF7792" w:rsidP="006C12A6">
            <w:pPr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29AC" w:rsidRPr="004C481C" w14:paraId="59D9C774" w14:textId="77777777" w:rsidTr="006429AC">
        <w:trPr>
          <w:trHeight w:val="313"/>
        </w:trPr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14:paraId="45F6231F" w14:textId="77777777" w:rsidR="006429AC" w:rsidRPr="004C481C" w:rsidRDefault="006429AC" w:rsidP="006429AC">
            <w:pPr>
              <w:spacing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b/>
                <w:sz w:val="22"/>
                <w:szCs w:val="22"/>
              </w:rPr>
              <w:t>NJC Scale Point:</w:t>
            </w:r>
          </w:p>
        </w:tc>
        <w:tc>
          <w:tcPr>
            <w:tcW w:w="6101" w:type="dxa"/>
            <w:tcBorders>
              <w:left w:val="single" w:sz="4" w:space="0" w:color="auto"/>
            </w:tcBorders>
            <w:vAlign w:val="center"/>
          </w:tcPr>
          <w:p w14:paraId="38A62B59" w14:textId="4886DB72" w:rsidR="006429AC" w:rsidRPr="004C481C" w:rsidRDefault="006429AC" w:rsidP="006429AC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E2B">
              <w:rPr>
                <w:rFonts w:asciiTheme="minorHAnsi" w:hAnsiTheme="minorHAnsi" w:cstheme="minorHAnsi"/>
                <w:bCs/>
                <w:sz w:val="22"/>
                <w:szCs w:val="22"/>
              </w:rPr>
              <w:t>SCP 9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84E2B">
              <w:rPr>
                <w:rFonts w:asciiTheme="minorHAnsi" w:hAnsiTheme="minorHAnsi" w:cstheme="minorHAnsi"/>
                <w:bCs/>
                <w:sz w:val="22"/>
                <w:szCs w:val="22"/>
              </w:rPr>
              <w:t>-19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84E2B">
              <w:rPr>
                <w:rFonts w:asciiTheme="minorHAnsi" w:hAnsiTheme="minorHAnsi" w:cstheme="minorHAnsi"/>
                <w:bCs/>
                <w:sz w:val="22"/>
                <w:szCs w:val="22"/>
              </w:rPr>
              <w:t>depending</w:t>
            </w:r>
            <w:r w:rsidRPr="00C84E2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on experience</w:t>
            </w:r>
            <w:r w:rsidRPr="00F219E9">
              <w:rPr>
                <w:rFonts w:asciiTheme="minorHAnsi" w:hAnsiTheme="minorHAnsi" w:cs="Arial"/>
                <w:bCs/>
                <w:sz w:val="22"/>
                <w:szCs w:val="22"/>
              </w:rPr>
              <w:t>, pro rata for part time roles</w:t>
            </w:r>
          </w:p>
        </w:tc>
      </w:tr>
      <w:tr w:rsidR="006429AC" w:rsidRPr="004C481C" w14:paraId="5AE82560" w14:textId="77777777" w:rsidTr="006429AC">
        <w:trPr>
          <w:trHeight w:val="376"/>
        </w:trPr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14:paraId="12C589FB" w14:textId="77777777" w:rsidR="006429AC" w:rsidRPr="004C481C" w:rsidRDefault="006429AC" w:rsidP="006429AC">
            <w:pPr>
              <w:pStyle w:val="Heading3"/>
              <w:spacing w:after="60"/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bCs w:val="0"/>
                <w:sz w:val="22"/>
                <w:szCs w:val="22"/>
              </w:rPr>
              <w:t>Hours:</w:t>
            </w:r>
          </w:p>
        </w:tc>
        <w:tc>
          <w:tcPr>
            <w:tcW w:w="6101" w:type="dxa"/>
            <w:tcBorders>
              <w:left w:val="single" w:sz="4" w:space="0" w:color="auto"/>
            </w:tcBorders>
            <w:vAlign w:val="center"/>
          </w:tcPr>
          <w:p w14:paraId="61924C4E" w14:textId="716B0E67" w:rsidR="006429AC" w:rsidRDefault="00A92B38" w:rsidP="006429AC">
            <w:pP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22.5</w:t>
            </w:r>
            <w:r w:rsidR="006429AC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hours per week and such additional hours as are required by the business from time to time. </w:t>
            </w:r>
          </w:p>
          <w:p w14:paraId="448639BB" w14:textId="77777777" w:rsidR="006429AC" w:rsidRDefault="006429AC" w:rsidP="006429AC">
            <w:pP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6C619C43" w14:textId="77777777" w:rsidR="006429AC" w:rsidRDefault="006429AC" w:rsidP="006429AC">
            <w:pPr>
              <w:rPr>
                <w:rFonts w:ascii="Calibri" w:hAnsi="Calibri"/>
                <w:sz w:val="22"/>
                <w:szCs w:val="22"/>
                <w:lang w:val="en-US" w:eastAsia="en-GB"/>
              </w:rPr>
            </w:pPr>
            <w:r w:rsidRPr="005A26D8">
              <w:rPr>
                <w:rFonts w:ascii="Calibri" w:hAnsi="Calibri"/>
                <w:sz w:val="22"/>
                <w:szCs w:val="22"/>
                <w:lang w:val="en-US"/>
              </w:rPr>
              <w:t>Usual office hours are between 9am- 5pm with a requirement to work flexibly to provide client services (usually 9-8pm). The post will require some weekend and/or evening work subject to the requirements of the service, the business and operational management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14:paraId="0E4A7E9E" w14:textId="33BC8049" w:rsidR="006429AC" w:rsidRPr="004C481C" w:rsidRDefault="006429AC" w:rsidP="006429AC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429AC" w:rsidRPr="004C481C" w14:paraId="27173841" w14:textId="77777777" w:rsidTr="006429AC">
        <w:trPr>
          <w:trHeight w:val="587"/>
        </w:trPr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14:paraId="16EEB3A3" w14:textId="77777777" w:rsidR="006429AC" w:rsidRPr="004C481C" w:rsidRDefault="006429AC" w:rsidP="006429AC">
            <w:pPr>
              <w:spacing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b/>
                <w:sz w:val="22"/>
                <w:szCs w:val="22"/>
              </w:rPr>
              <w:t>Annual Leave:</w:t>
            </w:r>
          </w:p>
        </w:tc>
        <w:tc>
          <w:tcPr>
            <w:tcW w:w="6101" w:type="dxa"/>
            <w:tcBorders>
              <w:left w:val="single" w:sz="4" w:space="0" w:color="auto"/>
            </w:tcBorders>
            <w:vAlign w:val="center"/>
          </w:tcPr>
          <w:p w14:paraId="43BEB9EB" w14:textId="044F9FC2" w:rsidR="006429AC" w:rsidRPr="004C481C" w:rsidRDefault="006429AC" w:rsidP="00642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C481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26 days plus statutory and bank holidays (1 additional day after each year of service, up to a maximum of 31 days). </w:t>
            </w:r>
          </w:p>
          <w:p w14:paraId="06EF5832" w14:textId="77777777" w:rsidR="006429AC" w:rsidRPr="004C481C" w:rsidRDefault="006429AC" w:rsidP="00642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429AC" w:rsidRPr="004C481C" w14:paraId="27BEE897" w14:textId="77777777" w:rsidTr="006429AC">
        <w:trPr>
          <w:trHeight w:val="525"/>
        </w:trPr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14:paraId="40D5D108" w14:textId="77777777" w:rsidR="006429AC" w:rsidRPr="004C481C" w:rsidRDefault="006429AC" w:rsidP="006429AC">
            <w:pPr>
              <w:spacing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6101" w:type="dxa"/>
            <w:tcBorders>
              <w:left w:val="single" w:sz="4" w:space="0" w:color="auto"/>
            </w:tcBorders>
            <w:vAlign w:val="center"/>
          </w:tcPr>
          <w:p w14:paraId="1DBF3D23" w14:textId="318406CF" w:rsidR="006429AC" w:rsidRPr="004C481C" w:rsidRDefault="00041E7E" w:rsidP="00642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Warmley</w:t>
            </w:r>
            <w:r w:rsidR="006429AC" w:rsidRPr="006429AC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, South Gloucestershire </w:t>
            </w:r>
            <w:r w:rsidR="006429AC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and any other location reasonably requested by the organisation.  </w:t>
            </w:r>
          </w:p>
          <w:p w14:paraId="65C0FB51" w14:textId="201DF284" w:rsidR="006429AC" w:rsidRDefault="006429AC" w:rsidP="00642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7ED6D26" w14:textId="222D2F85" w:rsidR="006429AC" w:rsidRPr="004C481C" w:rsidRDefault="006429AC" w:rsidP="00642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A </w:t>
            </w:r>
            <w:r w:rsidRPr="00F219E9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use of a car and willingness to use it for the purposes of this role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, including the provision of business insurance</w:t>
            </w:r>
            <w:r w:rsidRPr="00F219E9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is an essential requirement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.</w:t>
            </w:r>
          </w:p>
          <w:p w14:paraId="4F02568B" w14:textId="77777777" w:rsidR="006429AC" w:rsidRPr="004C481C" w:rsidRDefault="006429AC" w:rsidP="00642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429AC" w:rsidRPr="004C481C" w14:paraId="332C971E" w14:textId="77777777" w:rsidTr="006429AC">
        <w:trPr>
          <w:trHeight w:val="668"/>
        </w:trPr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14:paraId="61EDB761" w14:textId="77777777" w:rsidR="006429AC" w:rsidRPr="004C481C" w:rsidRDefault="006429AC" w:rsidP="00642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Pension:</w:t>
            </w:r>
          </w:p>
        </w:tc>
        <w:tc>
          <w:tcPr>
            <w:tcW w:w="6101" w:type="dxa"/>
            <w:tcBorders>
              <w:left w:val="single" w:sz="4" w:space="0" w:color="auto"/>
            </w:tcBorders>
            <w:vAlign w:val="center"/>
          </w:tcPr>
          <w:p w14:paraId="73855F24" w14:textId="7C01F186" w:rsidR="006429AC" w:rsidRPr="004C481C" w:rsidRDefault="006429AC" w:rsidP="00642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C481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Contributory pension scheme (employer’s contribution 7% to a minimum 3% contribution from employee).</w:t>
            </w:r>
          </w:p>
          <w:p w14:paraId="5E9FCA9B" w14:textId="77777777" w:rsidR="006429AC" w:rsidRPr="004C481C" w:rsidRDefault="006429AC" w:rsidP="00642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29AC" w:rsidRPr="004C481C" w14:paraId="47E03D05" w14:textId="77777777" w:rsidTr="006429AC"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14:paraId="50AE2893" w14:textId="77777777" w:rsidR="006429AC" w:rsidRPr="004C481C" w:rsidRDefault="006429AC" w:rsidP="006429AC">
            <w:pPr>
              <w:spacing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b/>
                <w:sz w:val="22"/>
                <w:szCs w:val="22"/>
              </w:rPr>
              <w:t>Accountable to:</w:t>
            </w:r>
          </w:p>
        </w:tc>
        <w:tc>
          <w:tcPr>
            <w:tcW w:w="6101" w:type="dxa"/>
            <w:tcBorders>
              <w:left w:val="single" w:sz="4" w:space="0" w:color="auto"/>
            </w:tcBorders>
            <w:vAlign w:val="center"/>
          </w:tcPr>
          <w:p w14:paraId="175C3815" w14:textId="21E70970" w:rsidR="006429AC" w:rsidRPr="004C481C" w:rsidRDefault="00041E7E" w:rsidP="006429AC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Senior Practitioner</w:t>
            </w:r>
          </w:p>
        </w:tc>
      </w:tr>
    </w:tbl>
    <w:p w14:paraId="7295D905" w14:textId="5E1E366C" w:rsidR="006116C7" w:rsidRPr="004C481C" w:rsidRDefault="006116C7" w:rsidP="005C2991">
      <w:pPr>
        <w:pStyle w:val="Heading4"/>
        <w:rPr>
          <w:rFonts w:asciiTheme="minorHAnsi" w:hAnsiTheme="minorHAnsi" w:cstheme="minorHAnsi"/>
          <w:szCs w:val="22"/>
        </w:rPr>
      </w:pPr>
    </w:p>
    <w:p w14:paraId="79B38FB2" w14:textId="76EE2DFC" w:rsidR="005C2991" w:rsidRDefault="005C2991" w:rsidP="005C2991">
      <w:pPr>
        <w:pStyle w:val="Heading4"/>
        <w:rPr>
          <w:rFonts w:asciiTheme="minorHAnsi" w:hAnsiTheme="minorHAnsi" w:cstheme="minorHAnsi"/>
          <w:szCs w:val="22"/>
        </w:rPr>
      </w:pPr>
      <w:r w:rsidRPr="004C481C">
        <w:rPr>
          <w:rFonts w:asciiTheme="minorHAnsi" w:hAnsiTheme="minorHAnsi" w:cstheme="minorHAnsi"/>
          <w:szCs w:val="22"/>
        </w:rPr>
        <w:t>Principle Purpose of the Job</w:t>
      </w:r>
    </w:p>
    <w:p w14:paraId="2A670E84" w14:textId="77777777" w:rsidR="00935388" w:rsidRPr="00935388" w:rsidRDefault="00935388" w:rsidP="00935388"/>
    <w:p w14:paraId="2F6BFDB1" w14:textId="77777777" w:rsidR="00935388" w:rsidRDefault="006429AC" w:rsidP="006429A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Working within the Primary Care team alongside GPs as part of shared care model, </w:t>
      </w:r>
      <w:r w:rsidRPr="001863B3">
        <w:rPr>
          <w:rFonts w:asciiTheme="minorHAnsi" w:hAnsiTheme="minorHAnsi" w:cstheme="minorHAnsi"/>
          <w:sz w:val="22"/>
          <w:szCs w:val="22"/>
        </w:rPr>
        <w:t xml:space="preserve">workers </w:t>
      </w:r>
      <w:r>
        <w:rPr>
          <w:rFonts w:asciiTheme="minorHAnsi" w:hAnsiTheme="minorHAnsi" w:cstheme="minorHAnsi"/>
          <w:sz w:val="22"/>
          <w:szCs w:val="22"/>
        </w:rPr>
        <w:t xml:space="preserve">will manage a caseload of clients. </w:t>
      </w:r>
    </w:p>
    <w:p w14:paraId="544D57AB" w14:textId="77777777" w:rsidR="00935388" w:rsidRDefault="00935388" w:rsidP="006429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0E7C42" w14:textId="77777777" w:rsidR="00935388" w:rsidRDefault="006429AC" w:rsidP="006429A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Primary Care Workers p</w:t>
      </w:r>
      <w:r w:rsidRPr="001863B3">
        <w:rPr>
          <w:rFonts w:asciiTheme="minorHAnsi" w:hAnsiTheme="minorHAnsi" w:cstheme="minorHAnsi"/>
          <w:sz w:val="22"/>
          <w:szCs w:val="22"/>
        </w:rPr>
        <w:t>rovid</w:t>
      </w:r>
      <w:r>
        <w:rPr>
          <w:rFonts w:asciiTheme="minorHAnsi" w:hAnsiTheme="minorHAnsi" w:cstheme="minorHAnsi"/>
          <w:sz w:val="22"/>
          <w:szCs w:val="22"/>
        </w:rPr>
        <w:t xml:space="preserve">e holistic support and regular key working for opiate clients who require access to opiate substitution prescribing. </w:t>
      </w:r>
    </w:p>
    <w:p w14:paraId="7BCE1986" w14:textId="77777777" w:rsidR="00935388" w:rsidRDefault="00935388" w:rsidP="006429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B24E75" w14:textId="2D93025B" w:rsidR="006429AC" w:rsidRPr="006A6040" w:rsidRDefault="006429AC" w:rsidP="006429A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Primary Care Workers also</w:t>
      </w:r>
      <w:r w:rsidRPr="001863B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provide </w:t>
      </w:r>
      <w:r w:rsidRPr="001863B3">
        <w:rPr>
          <w:rFonts w:asciiTheme="minorHAnsi" w:hAnsiTheme="minorHAnsi" w:cstheme="minorHAnsi"/>
          <w:sz w:val="22"/>
          <w:szCs w:val="22"/>
        </w:rPr>
        <w:t>brief structure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1863B3">
        <w:rPr>
          <w:rFonts w:asciiTheme="minorHAnsi" w:hAnsiTheme="minorHAnsi" w:cstheme="minorHAnsi"/>
          <w:sz w:val="22"/>
          <w:szCs w:val="22"/>
        </w:rPr>
        <w:t xml:space="preserve"> interventions for non-o</w:t>
      </w:r>
      <w:r>
        <w:rPr>
          <w:rFonts w:asciiTheme="minorHAnsi" w:hAnsiTheme="minorHAnsi" w:cstheme="minorHAnsi"/>
          <w:sz w:val="22"/>
          <w:szCs w:val="22"/>
        </w:rPr>
        <w:t xml:space="preserve">piate users (including alcohol and benzodiazepines).  </w:t>
      </w:r>
    </w:p>
    <w:p w14:paraId="0DD8F66D" w14:textId="77777777" w:rsidR="00CA31AD" w:rsidRPr="004C481C" w:rsidRDefault="00CA31AD" w:rsidP="00CA31AD">
      <w:pPr>
        <w:rPr>
          <w:rFonts w:asciiTheme="minorHAnsi" w:hAnsiTheme="minorHAnsi" w:cstheme="minorHAnsi"/>
        </w:rPr>
      </w:pPr>
    </w:p>
    <w:p w14:paraId="1585B9F2" w14:textId="5CB774FF" w:rsidR="00935388" w:rsidRDefault="00935388" w:rsidP="006C12A6">
      <w:pPr>
        <w:pStyle w:val="Heading4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577265E0" w14:textId="338BCEB5" w:rsidR="005C2991" w:rsidRPr="004C481C" w:rsidRDefault="005C2991" w:rsidP="006C12A6">
      <w:pPr>
        <w:pStyle w:val="Heading4"/>
        <w:rPr>
          <w:rFonts w:asciiTheme="minorHAnsi" w:hAnsiTheme="minorHAnsi" w:cstheme="minorHAnsi"/>
          <w:szCs w:val="22"/>
        </w:rPr>
      </w:pPr>
      <w:r w:rsidRPr="004C481C">
        <w:rPr>
          <w:rFonts w:asciiTheme="minorHAnsi" w:hAnsiTheme="minorHAnsi" w:cstheme="minorHAnsi"/>
          <w:szCs w:val="22"/>
        </w:rPr>
        <w:t>Key Duties and Responsibilities</w:t>
      </w:r>
    </w:p>
    <w:p w14:paraId="3E4A9436" w14:textId="6BA91D90" w:rsidR="00041E7E" w:rsidRDefault="00041E7E" w:rsidP="00041E7E"/>
    <w:p w14:paraId="6DE48C33" w14:textId="40D94E1B" w:rsidR="00935388" w:rsidRPr="004A0182" w:rsidRDefault="00041E7E" w:rsidP="005C2172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0182">
        <w:rPr>
          <w:rFonts w:asciiTheme="minorHAnsi" w:hAnsiTheme="minorHAnsi" w:cstheme="minorHAnsi"/>
          <w:sz w:val="22"/>
          <w:szCs w:val="22"/>
        </w:rPr>
        <w:t>To carry out bio-psychosocial needs assessments and risk assessments enabling service users to reflect on their needs, and identify barri</w:t>
      </w:r>
      <w:r w:rsidR="004A0182">
        <w:rPr>
          <w:rFonts w:asciiTheme="minorHAnsi" w:hAnsiTheme="minorHAnsi" w:cstheme="minorHAnsi"/>
          <w:sz w:val="22"/>
          <w:szCs w:val="22"/>
        </w:rPr>
        <w:t xml:space="preserve">ers to their eventual recovery </w:t>
      </w:r>
    </w:p>
    <w:p w14:paraId="06FC89D3" w14:textId="76E6AB8E" w:rsidR="00935388" w:rsidRPr="004A0182" w:rsidRDefault="00041E7E" w:rsidP="0093538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E7E">
        <w:rPr>
          <w:rFonts w:asciiTheme="minorHAnsi" w:hAnsiTheme="minorHAnsi" w:cstheme="minorHAnsi"/>
          <w:sz w:val="22"/>
          <w:szCs w:val="22"/>
        </w:rPr>
        <w:t>To work with people to formulate support plans based on their strengths, needs and aspirations and oversee the brokerage of effective packages of support connecti</w:t>
      </w:r>
      <w:r w:rsidR="00935388">
        <w:rPr>
          <w:rFonts w:asciiTheme="minorHAnsi" w:hAnsiTheme="minorHAnsi" w:cstheme="minorHAnsi"/>
          <w:sz w:val="22"/>
          <w:szCs w:val="22"/>
        </w:rPr>
        <w:t>ng clients with social networks e.g.</w:t>
      </w:r>
      <w:r w:rsidRPr="00041E7E">
        <w:rPr>
          <w:rFonts w:asciiTheme="minorHAnsi" w:hAnsiTheme="minorHAnsi" w:cstheme="minorHAnsi"/>
          <w:sz w:val="22"/>
          <w:szCs w:val="22"/>
        </w:rPr>
        <w:t xml:space="preserve"> local agencies </w:t>
      </w:r>
    </w:p>
    <w:p w14:paraId="794C93BD" w14:textId="2CA9921E" w:rsidR="00935388" w:rsidRPr="004A0182" w:rsidRDefault="00041E7E" w:rsidP="0093538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E7E">
        <w:rPr>
          <w:rFonts w:asciiTheme="minorHAnsi" w:hAnsiTheme="minorHAnsi" w:cstheme="minorHAnsi"/>
          <w:sz w:val="22"/>
          <w:szCs w:val="22"/>
        </w:rPr>
        <w:t xml:space="preserve">To support the delivery of safe, effective and evidence based clinical and/or specialist interventions (e.g. methadone) through close collaborative working with GPs, partner organisation staff and other health and social care professionals </w:t>
      </w:r>
    </w:p>
    <w:p w14:paraId="6A376FB4" w14:textId="18707CC1" w:rsidR="00935388" w:rsidRPr="004A0182" w:rsidRDefault="00041E7E" w:rsidP="004A0182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E7E">
        <w:rPr>
          <w:rFonts w:asciiTheme="minorHAnsi" w:hAnsiTheme="minorHAnsi" w:cstheme="minorHAnsi"/>
          <w:sz w:val="22"/>
          <w:szCs w:val="22"/>
        </w:rPr>
        <w:t xml:space="preserve">To support and work jointly with GPs within a specific locality to deliver a comprehensive prescribing and detoxification service to users </w:t>
      </w:r>
    </w:p>
    <w:p w14:paraId="510E54AD" w14:textId="2D92EE61" w:rsidR="00935388" w:rsidRPr="004A0182" w:rsidRDefault="00041E7E" w:rsidP="0093538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E7E">
        <w:rPr>
          <w:rFonts w:asciiTheme="minorHAnsi" w:hAnsiTheme="minorHAnsi" w:cstheme="minorHAnsi"/>
          <w:sz w:val="22"/>
          <w:szCs w:val="22"/>
        </w:rPr>
        <w:t xml:space="preserve">To deliver one-to-one and group support using evidence-based techniques such as Motivational Interviewing and Solution-Focused Brief Therapy to a caseload of clients to support them in addressing their problematic use of a range of substances </w:t>
      </w:r>
    </w:p>
    <w:p w14:paraId="54E564F2" w14:textId="69B16AA1" w:rsidR="00935388" w:rsidRPr="004A0182" w:rsidRDefault="00041E7E" w:rsidP="0093538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E7E">
        <w:rPr>
          <w:rFonts w:asciiTheme="minorHAnsi" w:hAnsiTheme="minorHAnsi" w:cstheme="minorHAnsi"/>
          <w:sz w:val="22"/>
          <w:szCs w:val="22"/>
        </w:rPr>
        <w:t xml:space="preserve">To ensure that service users maintain regular health checks, including Blood Borne Virus screening where required </w:t>
      </w:r>
    </w:p>
    <w:p w14:paraId="5F169711" w14:textId="746B6EB5" w:rsidR="00935388" w:rsidRPr="004A0182" w:rsidRDefault="00041E7E" w:rsidP="0093538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E7E">
        <w:rPr>
          <w:rFonts w:asciiTheme="minorHAnsi" w:hAnsiTheme="minorHAnsi" w:cstheme="minorHAnsi"/>
          <w:sz w:val="22"/>
          <w:szCs w:val="22"/>
        </w:rPr>
        <w:t xml:space="preserve">To liaise with the National Probation Service and Community Rehabilitation Company as required, for service users subject to drug or alcohol treatment orders </w:t>
      </w:r>
    </w:p>
    <w:p w14:paraId="3F1396F9" w14:textId="538B8053" w:rsidR="00935388" w:rsidRPr="004A0182" w:rsidRDefault="00041E7E" w:rsidP="0093538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E7E">
        <w:rPr>
          <w:rFonts w:asciiTheme="minorHAnsi" w:hAnsiTheme="minorHAnsi" w:cstheme="minorHAnsi"/>
          <w:sz w:val="22"/>
          <w:szCs w:val="22"/>
        </w:rPr>
        <w:t xml:space="preserve">To work in close collaboration with partners internally and externally to support, motivate and maintain the engagement of service users through all stages of their recovery journey </w:t>
      </w:r>
    </w:p>
    <w:p w14:paraId="424F0B51" w14:textId="78627229" w:rsidR="00935388" w:rsidRPr="004A0182" w:rsidRDefault="00041E7E" w:rsidP="0093538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E7E">
        <w:rPr>
          <w:rFonts w:asciiTheme="minorHAnsi" w:hAnsiTheme="minorHAnsi" w:cstheme="minorHAnsi"/>
          <w:sz w:val="22"/>
          <w:szCs w:val="22"/>
        </w:rPr>
        <w:t xml:space="preserve">To promote and support the delivery of a range of flexible activities within the service that will effectively engage/re-engage and retain service users, prevent dropout and maximise successful treatment completions </w:t>
      </w:r>
    </w:p>
    <w:p w14:paraId="1B6C3599" w14:textId="25E9AD45" w:rsidR="00041E7E" w:rsidRPr="00041E7E" w:rsidRDefault="00041E7E" w:rsidP="00041E7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E7E">
        <w:rPr>
          <w:rFonts w:asciiTheme="minorHAnsi" w:hAnsiTheme="minorHAnsi" w:cstheme="minorHAnsi"/>
          <w:sz w:val="22"/>
          <w:szCs w:val="22"/>
        </w:rPr>
        <w:t xml:space="preserve">To be responsible for providing Needle and Syringe Provision, the supply of naloxone and harm reduction information and advice </w:t>
      </w:r>
    </w:p>
    <w:p w14:paraId="395DD1F7" w14:textId="77777777" w:rsidR="006C12A6" w:rsidRPr="004C481C" w:rsidRDefault="006C12A6" w:rsidP="006C12A6">
      <w:pPr>
        <w:rPr>
          <w:rFonts w:asciiTheme="minorHAnsi" w:hAnsiTheme="minorHAnsi" w:cstheme="minorHAnsi"/>
        </w:rPr>
      </w:pPr>
    </w:p>
    <w:p w14:paraId="5EEDDD63" w14:textId="6FC45ED1" w:rsidR="002F7544" w:rsidRPr="004C481C" w:rsidRDefault="002F7544" w:rsidP="006C12A6">
      <w:pPr>
        <w:rPr>
          <w:rFonts w:asciiTheme="minorHAnsi" w:hAnsiTheme="minorHAnsi" w:cstheme="minorHAnsi"/>
        </w:rPr>
      </w:pPr>
    </w:p>
    <w:p w14:paraId="1C79BE8F" w14:textId="69BEEC86" w:rsidR="005C099B" w:rsidRPr="005C099B" w:rsidRDefault="005C099B" w:rsidP="002F7544">
      <w:pPr>
        <w:rPr>
          <w:rFonts w:asciiTheme="minorHAnsi" w:hAnsiTheme="minorHAnsi" w:cstheme="minorHAnsi"/>
          <w:b/>
          <w:sz w:val="22"/>
          <w:szCs w:val="22"/>
        </w:rPr>
      </w:pPr>
      <w:r w:rsidRPr="005C099B">
        <w:rPr>
          <w:rFonts w:asciiTheme="minorHAnsi" w:hAnsiTheme="minorHAnsi" w:cstheme="minorHAnsi"/>
          <w:b/>
          <w:sz w:val="22"/>
          <w:szCs w:val="22"/>
        </w:rPr>
        <w:t xml:space="preserve">Monitoring &amp; Administration </w:t>
      </w:r>
    </w:p>
    <w:p w14:paraId="4973D166" w14:textId="6C0FFA33" w:rsidR="005C099B" w:rsidRDefault="005C099B" w:rsidP="002F7544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BFE71DC" w14:textId="783A5CCC" w:rsidR="005C099B" w:rsidRDefault="005C099B" w:rsidP="005C099B">
      <w:pPr>
        <w:rPr>
          <w:rFonts w:asciiTheme="minorHAnsi" w:hAnsiTheme="minorHAnsi" w:cstheme="minorHAnsi"/>
          <w:sz w:val="22"/>
          <w:szCs w:val="22"/>
        </w:rPr>
      </w:pPr>
      <w:r w:rsidRPr="005C099B">
        <w:rPr>
          <w:rFonts w:asciiTheme="minorHAnsi" w:hAnsiTheme="minorHAnsi" w:cstheme="minorHAnsi"/>
          <w:sz w:val="22"/>
          <w:szCs w:val="22"/>
        </w:rPr>
        <w:t>Via effective line management, to be overall accountable and responsible for the timely and accurate provision of monitoring and reporting.</w:t>
      </w:r>
    </w:p>
    <w:p w14:paraId="7206E9DB" w14:textId="2D130BCA" w:rsidR="005C099B" w:rsidRDefault="005C099B" w:rsidP="005C099B">
      <w:pPr>
        <w:rPr>
          <w:rFonts w:asciiTheme="minorHAnsi" w:hAnsiTheme="minorHAnsi" w:cstheme="minorHAnsi"/>
          <w:sz w:val="22"/>
          <w:szCs w:val="22"/>
        </w:rPr>
      </w:pPr>
    </w:p>
    <w:p w14:paraId="4EB80618" w14:textId="71157BF0" w:rsidR="005C099B" w:rsidRDefault="005C099B" w:rsidP="005C099B">
      <w:pPr>
        <w:rPr>
          <w:rFonts w:asciiTheme="minorHAnsi" w:hAnsiTheme="minorHAnsi" w:cstheme="minorHAnsi"/>
          <w:sz w:val="22"/>
          <w:szCs w:val="22"/>
        </w:rPr>
      </w:pPr>
      <w:r w:rsidRPr="005C099B">
        <w:rPr>
          <w:rFonts w:asciiTheme="minorHAnsi" w:hAnsiTheme="minorHAnsi" w:cstheme="minorHAnsi"/>
          <w:sz w:val="22"/>
          <w:szCs w:val="22"/>
        </w:rPr>
        <w:t>To comply with data collection procedures and reporting to ensure effective recording of performance monitoring, outcomes and service user information</w:t>
      </w:r>
    </w:p>
    <w:p w14:paraId="60409F7F" w14:textId="71403B8E" w:rsidR="005C099B" w:rsidRDefault="005C099B" w:rsidP="005C099B">
      <w:pPr>
        <w:rPr>
          <w:rFonts w:asciiTheme="minorHAnsi" w:hAnsiTheme="minorHAnsi" w:cstheme="minorHAnsi"/>
          <w:sz w:val="22"/>
          <w:szCs w:val="22"/>
        </w:rPr>
      </w:pPr>
    </w:p>
    <w:p w14:paraId="5DD04AAC" w14:textId="1BC1103E" w:rsidR="005C099B" w:rsidRDefault="005C099B" w:rsidP="005C099B">
      <w:pPr>
        <w:jc w:val="both"/>
        <w:rPr>
          <w:rFonts w:ascii="Calibri" w:hAnsi="Calibri" w:cs="Calibri"/>
          <w:sz w:val="22"/>
          <w:szCs w:val="22"/>
        </w:rPr>
      </w:pPr>
      <w:r w:rsidRPr="005C099B">
        <w:rPr>
          <w:rFonts w:ascii="Calibri" w:hAnsi="Calibri" w:cs="Calibri"/>
          <w:sz w:val="22"/>
          <w:szCs w:val="22"/>
        </w:rPr>
        <w:t>To carry out all necessary administration in relation to casework tasks including monitoring, and participate in DHI service evaluation audits.</w:t>
      </w:r>
    </w:p>
    <w:p w14:paraId="5898EB98" w14:textId="53E3E70C" w:rsidR="005C099B" w:rsidRDefault="005C099B" w:rsidP="005C099B">
      <w:pPr>
        <w:jc w:val="both"/>
        <w:rPr>
          <w:rFonts w:ascii="Calibri" w:hAnsi="Calibri" w:cs="Calibri"/>
          <w:sz w:val="22"/>
          <w:szCs w:val="22"/>
        </w:rPr>
      </w:pPr>
    </w:p>
    <w:p w14:paraId="42619A06" w14:textId="77777777" w:rsidR="005C099B" w:rsidRPr="005C099B" w:rsidRDefault="005C099B" w:rsidP="005C099B">
      <w:pPr>
        <w:jc w:val="both"/>
        <w:rPr>
          <w:rFonts w:ascii="Calibri" w:hAnsi="Calibri" w:cs="Calibri"/>
          <w:sz w:val="22"/>
          <w:szCs w:val="22"/>
          <w:lang w:eastAsia="en-GB"/>
        </w:rPr>
      </w:pPr>
      <w:r w:rsidRPr="005C099B">
        <w:rPr>
          <w:rFonts w:ascii="Calibri" w:hAnsi="Calibri" w:cs="Calibri"/>
          <w:sz w:val="22"/>
          <w:szCs w:val="22"/>
        </w:rPr>
        <w:t>Prepare and present clear verbal / written reports as required.</w:t>
      </w:r>
    </w:p>
    <w:p w14:paraId="5B7666E5" w14:textId="0C702272" w:rsidR="002F7544" w:rsidRPr="004C481C" w:rsidRDefault="002F7544" w:rsidP="006C12A6">
      <w:pPr>
        <w:rPr>
          <w:rFonts w:asciiTheme="minorHAnsi" w:hAnsiTheme="minorHAnsi" w:cstheme="minorHAnsi"/>
        </w:rPr>
      </w:pPr>
    </w:p>
    <w:p w14:paraId="44E632D9" w14:textId="77777777" w:rsidR="002F7544" w:rsidRPr="00935388" w:rsidRDefault="002F7544" w:rsidP="006C12A6">
      <w:pPr>
        <w:rPr>
          <w:rFonts w:asciiTheme="minorHAnsi" w:hAnsiTheme="minorHAnsi" w:cstheme="minorHAnsi"/>
          <w:color w:val="FF0000"/>
        </w:rPr>
      </w:pPr>
    </w:p>
    <w:p w14:paraId="0F817D8A" w14:textId="77777777" w:rsidR="004C481C" w:rsidRPr="004C481C" w:rsidRDefault="004C481C" w:rsidP="006C12A6">
      <w:pPr>
        <w:pStyle w:val="BodyTextIndent2"/>
        <w:tabs>
          <w:tab w:val="left" w:pos="0"/>
        </w:tabs>
        <w:ind w:left="0" w:firstLine="0"/>
        <w:jc w:val="both"/>
        <w:rPr>
          <w:rFonts w:asciiTheme="minorHAnsi" w:hAnsiTheme="minorHAnsi" w:cstheme="minorHAnsi"/>
        </w:rPr>
        <w:sectPr w:rsidR="004C481C" w:rsidRPr="004C481C" w:rsidSect="004C481C">
          <w:headerReference w:type="default" r:id="rId8"/>
          <w:footerReference w:type="default" r:id="rId9"/>
          <w:pgSz w:w="11906" w:h="16838" w:code="9"/>
          <w:pgMar w:top="1077" w:right="1797" w:bottom="1077" w:left="1797" w:header="720" w:footer="680" w:gutter="0"/>
          <w:cols w:space="720"/>
          <w:docGrid w:linePitch="272"/>
        </w:sectPr>
      </w:pPr>
    </w:p>
    <w:p w14:paraId="39C22E59" w14:textId="77777777" w:rsidR="004C481C" w:rsidRPr="004C481C" w:rsidRDefault="004C481C" w:rsidP="004C481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481C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6978DADB" w14:textId="77777777" w:rsidR="004C481C" w:rsidRPr="004C481C" w:rsidRDefault="004C481C" w:rsidP="004C481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741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52"/>
        <w:gridCol w:w="5952"/>
        <w:gridCol w:w="3402"/>
        <w:gridCol w:w="2835"/>
      </w:tblGrid>
      <w:tr w:rsidR="004C481C" w:rsidRPr="004C481C" w14:paraId="5BA0B71C" w14:textId="77777777" w:rsidTr="008169AB">
        <w:trPr>
          <w:trHeight w:val="533"/>
        </w:trPr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5C70EB2F" w14:textId="77777777" w:rsidR="004C481C" w:rsidRPr="004C481C" w:rsidRDefault="004C481C" w:rsidP="008169AB">
            <w:pPr>
              <w:spacing w:line="1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B4BEE" w14:textId="77777777" w:rsidR="004C481C" w:rsidRPr="004C481C" w:rsidRDefault="004C481C" w:rsidP="008169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b/>
                <w:sz w:val="22"/>
                <w:szCs w:val="22"/>
              </w:rPr>
              <w:t>ATTRIBUTES</w:t>
            </w:r>
          </w:p>
          <w:p w14:paraId="2D9CCBD8" w14:textId="77777777" w:rsidR="004C481C" w:rsidRPr="004C481C" w:rsidRDefault="004C481C" w:rsidP="008169AB">
            <w:pPr>
              <w:spacing w:after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4E3F9" w14:textId="77777777" w:rsidR="004C481C" w:rsidRPr="004C481C" w:rsidRDefault="004C481C" w:rsidP="008169AB">
            <w:pPr>
              <w:spacing w:line="12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EAC4BD" w14:textId="77777777" w:rsidR="004C481C" w:rsidRPr="004C481C" w:rsidRDefault="004C481C" w:rsidP="008169AB">
            <w:pPr>
              <w:pStyle w:val="Heading1"/>
              <w:ind w:left="7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b/>
                <w:sz w:val="22"/>
                <w:szCs w:val="22"/>
              </w:rPr>
              <w:t>ESSENTIAL CRITERIA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8A551D" w14:textId="77777777" w:rsidR="004C481C" w:rsidRPr="004C481C" w:rsidRDefault="004C481C" w:rsidP="008169AB">
            <w:pPr>
              <w:spacing w:line="12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EFF3D5" w14:textId="77777777" w:rsidR="004C481C" w:rsidRPr="004C481C" w:rsidRDefault="004C481C" w:rsidP="008169AB">
            <w:pPr>
              <w:spacing w:after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b/>
                <w:sz w:val="22"/>
                <w:szCs w:val="22"/>
              </w:rPr>
              <w:t>DESIRABLE CRITERIA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4669F1FE" w14:textId="77777777" w:rsidR="004C481C" w:rsidRPr="004C481C" w:rsidRDefault="004C481C" w:rsidP="008169AB">
            <w:pPr>
              <w:spacing w:line="12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757F47" w14:textId="77777777" w:rsidR="004C481C" w:rsidRPr="004C481C" w:rsidRDefault="004C481C" w:rsidP="008169AB">
            <w:pPr>
              <w:spacing w:after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b/>
                <w:sz w:val="22"/>
                <w:szCs w:val="22"/>
              </w:rPr>
              <w:t>DEMONSTRATED BY (Application, Interview, exercise, other)</w:t>
            </w:r>
          </w:p>
        </w:tc>
      </w:tr>
      <w:tr w:rsidR="004C481C" w:rsidRPr="004C481C" w14:paraId="4A730AC2" w14:textId="77777777" w:rsidTr="008169AB">
        <w:tc>
          <w:tcPr>
            <w:tcW w:w="255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3F9D91BA" w14:textId="77777777" w:rsidR="004C481C" w:rsidRPr="004C481C" w:rsidRDefault="004C481C" w:rsidP="008169AB">
            <w:pPr>
              <w:pStyle w:val="BodyText1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4C481C">
              <w:rPr>
                <w:rFonts w:asciiTheme="minorHAnsi" w:hAnsiTheme="minorHAnsi" w:cstheme="minorHAnsi"/>
                <w:b/>
                <w:bCs/>
              </w:rPr>
              <w:t>Experience</w:t>
            </w:r>
          </w:p>
          <w:p w14:paraId="1AEC5D45" w14:textId="77777777" w:rsidR="004C481C" w:rsidRPr="004C481C" w:rsidRDefault="004C481C" w:rsidP="008169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A01624" w14:textId="77777777" w:rsidR="006429AC" w:rsidRPr="00F219E9" w:rsidRDefault="006429AC" w:rsidP="006429AC">
            <w:pPr>
              <w:pStyle w:val="BodyText"/>
              <w:numPr>
                <w:ilvl w:val="0"/>
                <w:numId w:val="5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219E9">
              <w:rPr>
                <w:rFonts w:asciiTheme="minorHAnsi" w:hAnsiTheme="minorHAnsi" w:cs="Arial"/>
                <w:sz w:val="22"/>
                <w:szCs w:val="22"/>
              </w:rPr>
              <w:t xml:space="preserve">Experience of working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collaboratively </w:t>
            </w:r>
            <w:r w:rsidRPr="00F219E9">
              <w:rPr>
                <w:rFonts w:asciiTheme="minorHAnsi" w:hAnsiTheme="minorHAnsi" w:cs="Arial"/>
                <w:sz w:val="22"/>
                <w:szCs w:val="22"/>
              </w:rPr>
              <w:t>with a wide range of stakeholders to meet the needs of service users</w:t>
            </w:r>
          </w:p>
          <w:p w14:paraId="78C2EB97" w14:textId="77777777" w:rsidR="004C481C" w:rsidRPr="004C481C" w:rsidRDefault="004C481C" w:rsidP="00041E7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D503A7" w14:textId="77777777" w:rsidR="004C481C" w:rsidRPr="004C481C" w:rsidRDefault="004C481C" w:rsidP="008169AB">
            <w:pPr>
              <w:ind w:left="4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69C5" w14:textId="601CD2FD" w:rsidR="004C481C" w:rsidRPr="004A0182" w:rsidRDefault="006429AC" w:rsidP="004A018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A0182">
              <w:rPr>
                <w:rFonts w:asciiTheme="minorHAnsi" w:hAnsiTheme="minorHAnsi" w:cs="Arial"/>
                <w:bCs/>
                <w:sz w:val="22"/>
                <w:szCs w:val="22"/>
              </w:rPr>
              <w:t>Experience of working within GP practices or another healthcare setting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14:paraId="50C18408" w14:textId="77777777" w:rsidR="004C481C" w:rsidRPr="004C481C" w:rsidRDefault="004C481C" w:rsidP="008169A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F2FC1A" w14:textId="77777777" w:rsidR="004C481C" w:rsidRPr="004C481C" w:rsidRDefault="004C481C" w:rsidP="008169A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E3914" w14:textId="77777777" w:rsidR="004C481C" w:rsidRPr="004C481C" w:rsidRDefault="004C481C" w:rsidP="008169AB">
            <w:pPr>
              <w:pStyle w:val="ListParagrap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0AA0809F" w14:textId="77777777" w:rsidR="004C481C" w:rsidRPr="004C481C" w:rsidRDefault="004C481C" w:rsidP="008169AB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81C" w:rsidRPr="004C481C" w14:paraId="1FFC57CC" w14:textId="77777777" w:rsidTr="008169AB">
        <w:trPr>
          <w:trHeight w:val="728"/>
        </w:trPr>
        <w:tc>
          <w:tcPr>
            <w:tcW w:w="255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3A709AC1" w14:textId="77777777" w:rsidR="004C481C" w:rsidRPr="004C481C" w:rsidRDefault="004C481C" w:rsidP="008169AB">
            <w:pPr>
              <w:pStyle w:val="BodyText1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4C481C">
              <w:rPr>
                <w:rFonts w:asciiTheme="minorHAnsi" w:hAnsiTheme="minorHAnsi" w:cstheme="minorHAnsi"/>
                <w:b/>
                <w:bCs/>
              </w:rPr>
              <w:t xml:space="preserve">Knowledge </w:t>
            </w:r>
          </w:p>
          <w:p w14:paraId="0CEDB5A2" w14:textId="77777777" w:rsidR="004C481C" w:rsidRPr="004C481C" w:rsidRDefault="004C481C" w:rsidP="008169AB">
            <w:pPr>
              <w:pStyle w:val="BodyText1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41E13E8B" w14:textId="746069C9" w:rsidR="006429AC" w:rsidRDefault="006429AC" w:rsidP="006429A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29AC">
              <w:rPr>
                <w:rFonts w:asciiTheme="minorHAnsi" w:hAnsiTheme="minorHAnsi" w:cstheme="minorHAnsi"/>
                <w:bCs/>
                <w:sz w:val="22"/>
                <w:szCs w:val="22"/>
              </w:rPr>
              <w:t>An understanding of harm reduction principles and of the importance of harm reduction interventions in the substance misuse field</w:t>
            </w:r>
          </w:p>
          <w:p w14:paraId="24A4D065" w14:textId="77777777" w:rsidR="006429AC" w:rsidRPr="00473B61" w:rsidRDefault="006429AC" w:rsidP="006429A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73B61">
              <w:rPr>
                <w:rFonts w:asciiTheme="minorHAnsi" w:hAnsiTheme="minorHAnsi" w:cs="Arial"/>
                <w:sz w:val="22"/>
                <w:szCs w:val="22"/>
              </w:rPr>
              <w:t>Knowledge of best practice and commitment to Adult and Child Safeguarding principles and procedures</w:t>
            </w:r>
          </w:p>
          <w:p w14:paraId="31C744BF" w14:textId="21046390" w:rsidR="006429AC" w:rsidRPr="006429AC" w:rsidRDefault="00041E7E" w:rsidP="006429A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Ability to work independently and as part of a team</w:t>
            </w:r>
          </w:p>
          <w:p w14:paraId="25CE4CD8" w14:textId="77777777" w:rsidR="004C481C" w:rsidRPr="004C481C" w:rsidRDefault="004C481C" w:rsidP="00642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374" w14:textId="77777777" w:rsidR="006429AC" w:rsidRPr="004A0182" w:rsidRDefault="006429AC" w:rsidP="006429A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A0182">
              <w:rPr>
                <w:rFonts w:asciiTheme="minorHAnsi" w:hAnsiTheme="minorHAnsi" w:cs="Arial"/>
                <w:bCs/>
                <w:sz w:val="22"/>
                <w:szCs w:val="22"/>
              </w:rPr>
              <w:t xml:space="preserve">Knowledge of opiate substitution prescribing </w:t>
            </w:r>
          </w:p>
          <w:p w14:paraId="7666BD14" w14:textId="77777777" w:rsidR="004C481C" w:rsidRPr="004A0182" w:rsidRDefault="004C481C" w:rsidP="00041E7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14:paraId="5E709476" w14:textId="77777777" w:rsidR="004C481C" w:rsidRPr="004C481C" w:rsidRDefault="004C481C" w:rsidP="008169AB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81C" w:rsidRPr="004C481C" w14:paraId="11E40B9E" w14:textId="77777777" w:rsidTr="008169AB">
        <w:tc>
          <w:tcPr>
            <w:tcW w:w="255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</w:tcPr>
          <w:p w14:paraId="2EC0FA49" w14:textId="77777777" w:rsidR="004C481C" w:rsidRPr="004C481C" w:rsidRDefault="004C481C" w:rsidP="008169AB">
            <w:pPr>
              <w:pStyle w:val="BodyText1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4C481C">
              <w:rPr>
                <w:rFonts w:asciiTheme="minorHAnsi" w:hAnsiTheme="minorHAnsi" w:cstheme="minorHAnsi"/>
                <w:b/>
                <w:bCs/>
              </w:rPr>
              <w:t>Skills</w:t>
            </w:r>
          </w:p>
          <w:p w14:paraId="3C4E9FCE" w14:textId="77777777" w:rsidR="004C481C" w:rsidRPr="004C481C" w:rsidRDefault="004C481C" w:rsidP="008169AB">
            <w:pPr>
              <w:pStyle w:val="BodyText1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E8CF" w14:textId="77777777" w:rsidR="004C481C" w:rsidRDefault="006429AC" w:rsidP="006429AC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78D">
              <w:rPr>
                <w:rFonts w:asciiTheme="minorHAnsi" w:hAnsiTheme="minorHAnsi" w:cstheme="minorHAnsi"/>
                <w:sz w:val="22"/>
                <w:szCs w:val="22"/>
              </w:rPr>
              <w:t>Ability to build strong relationships and work respectfully and creatively within DHI boundaries and processes</w:t>
            </w:r>
          </w:p>
          <w:p w14:paraId="3A414C5D" w14:textId="12462FE9" w:rsidR="006429AC" w:rsidRDefault="006429AC" w:rsidP="006429AC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Resilient and solution-focused when working with people expressing high levels of emotion</w:t>
            </w:r>
          </w:p>
          <w:p w14:paraId="6BA8A211" w14:textId="77777777" w:rsidR="006429AC" w:rsidRDefault="006429AC" w:rsidP="00041E7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429AC">
              <w:rPr>
                <w:rFonts w:asciiTheme="minorHAnsi" w:hAnsiTheme="minorHAnsi"/>
                <w:sz w:val="22"/>
                <w:szCs w:val="22"/>
              </w:rPr>
              <w:t>Excellent level of IT literacy in Word, Excel and databases</w:t>
            </w:r>
          </w:p>
          <w:p w14:paraId="2F558125" w14:textId="69BBFB68" w:rsidR="00AD4B6A" w:rsidRPr="00041E7E" w:rsidRDefault="00AD4B6A" w:rsidP="00AD4B6A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E484413" w14:textId="77777777" w:rsidR="004C481C" w:rsidRPr="004C481C" w:rsidRDefault="004C481C" w:rsidP="00041E7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6892BA" w14:textId="77777777" w:rsidR="004C481C" w:rsidRPr="004C481C" w:rsidRDefault="004C481C" w:rsidP="008169AB">
            <w:pPr>
              <w:spacing w:after="58"/>
              <w:ind w:left="440" w:hanging="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07D1ACEF" w14:textId="77777777" w:rsidR="004C481C" w:rsidRPr="004C481C" w:rsidRDefault="004C481C" w:rsidP="008169AB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81C" w:rsidRPr="004C481C" w14:paraId="61E14FB1" w14:textId="77777777" w:rsidTr="008169AB">
        <w:tc>
          <w:tcPr>
            <w:tcW w:w="255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9E681D" w14:textId="77777777" w:rsidR="004C481C" w:rsidRPr="004C481C" w:rsidRDefault="004C481C" w:rsidP="008169AB">
            <w:pPr>
              <w:pStyle w:val="BodyText1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4C481C">
              <w:rPr>
                <w:rFonts w:asciiTheme="minorHAnsi" w:hAnsiTheme="minorHAnsi" w:cstheme="minorHAnsi"/>
                <w:b/>
                <w:bCs/>
              </w:rPr>
              <w:t>Values and behaviours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7B3B9" w14:textId="4A416CC4" w:rsidR="004C481C" w:rsidRPr="004A0182" w:rsidRDefault="004C481C" w:rsidP="004A018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A0182">
              <w:rPr>
                <w:rFonts w:asciiTheme="minorHAnsi" w:hAnsiTheme="minorHAnsi" w:cstheme="minorHAnsi"/>
                <w:sz w:val="22"/>
                <w:szCs w:val="22"/>
              </w:rPr>
              <w:t>Flexible, proactive and responsive to change.</w:t>
            </w:r>
          </w:p>
          <w:p w14:paraId="248B2FF2" w14:textId="77777777" w:rsidR="004C481C" w:rsidRDefault="00935388" w:rsidP="0093538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A0182">
              <w:rPr>
                <w:rFonts w:asciiTheme="minorHAnsi" w:hAnsiTheme="minorHAnsi" w:cstheme="minorHAnsi"/>
                <w:sz w:val="22"/>
                <w:szCs w:val="22"/>
              </w:rPr>
              <w:t>Shows a Understanding of the DHI 4 Values</w:t>
            </w:r>
          </w:p>
          <w:p w14:paraId="53531F08" w14:textId="6C917D92" w:rsidR="00AD4B6A" w:rsidRPr="00935388" w:rsidRDefault="00AD4B6A" w:rsidP="00AD4B6A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A60FB" w14:textId="77777777" w:rsidR="004C481C" w:rsidRPr="004C481C" w:rsidRDefault="004C481C" w:rsidP="008169AB">
            <w:pPr>
              <w:spacing w:after="58"/>
              <w:ind w:left="440" w:hanging="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14:paraId="72C74650" w14:textId="77777777" w:rsidR="004C481C" w:rsidRPr="004C481C" w:rsidRDefault="004C481C" w:rsidP="008169AB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81C" w:rsidRPr="004C481C" w14:paraId="152A35D9" w14:textId="77777777" w:rsidTr="008169AB">
        <w:tc>
          <w:tcPr>
            <w:tcW w:w="255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1BBB110B" w14:textId="77777777" w:rsidR="004C481C" w:rsidRPr="004C481C" w:rsidRDefault="004C481C" w:rsidP="008169AB">
            <w:pPr>
              <w:pStyle w:val="BodyText1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4C481C">
              <w:rPr>
                <w:rFonts w:asciiTheme="minorHAnsi" w:hAnsiTheme="minorHAnsi" w:cstheme="minorHAnsi"/>
                <w:b/>
                <w:bCs/>
              </w:rPr>
              <w:t>Other information</w:t>
            </w:r>
          </w:p>
          <w:p w14:paraId="7289A15E" w14:textId="77777777" w:rsidR="004C481C" w:rsidRPr="004C481C" w:rsidRDefault="004C481C" w:rsidP="008169AB">
            <w:pPr>
              <w:pStyle w:val="BodyText1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62EC4" w14:textId="77777777" w:rsidR="004C481C" w:rsidRDefault="004C481C" w:rsidP="00041E7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sz w:val="22"/>
                <w:szCs w:val="22"/>
              </w:rPr>
              <w:t>Driving Licence with access to vehicle and willingness to use it for work travel.</w:t>
            </w:r>
          </w:p>
          <w:p w14:paraId="25009334" w14:textId="75717659" w:rsidR="00AD4B6A" w:rsidRPr="004C481C" w:rsidRDefault="00AD4B6A" w:rsidP="00AD4B6A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BF5B4" w14:textId="77777777" w:rsidR="004C481C" w:rsidRPr="004C481C" w:rsidRDefault="004C481C" w:rsidP="008169AB">
            <w:pPr>
              <w:pStyle w:val="BodyTex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14:paraId="25ADBCA1" w14:textId="77777777" w:rsidR="004C481C" w:rsidRPr="004C481C" w:rsidRDefault="004C481C" w:rsidP="008169AB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357067" w14:textId="7F162474" w:rsidR="00C00011" w:rsidRPr="004C481C" w:rsidRDefault="00C00011" w:rsidP="006C12A6">
      <w:pPr>
        <w:pStyle w:val="BodyTextIndent2"/>
        <w:tabs>
          <w:tab w:val="left" w:pos="0"/>
        </w:tabs>
        <w:ind w:left="0" w:firstLine="0"/>
        <w:jc w:val="both"/>
        <w:rPr>
          <w:rFonts w:asciiTheme="minorHAnsi" w:hAnsiTheme="minorHAnsi" w:cstheme="minorHAnsi"/>
        </w:rPr>
      </w:pPr>
    </w:p>
    <w:sectPr w:rsidR="00C00011" w:rsidRPr="004C481C" w:rsidSect="004C481C">
      <w:pgSz w:w="16838" w:h="11906" w:orient="landscape" w:code="9"/>
      <w:pgMar w:top="1797" w:right="1077" w:bottom="1797" w:left="1077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AA9E0" w14:textId="77777777" w:rsidR="00705192" w:rsidRDefault="00705192">
      <w:r>
        <w:separator/>
      </w:r>
    </w:p>
  </w:endnote>
  <w:endnote w:type="continuationSeparator" w:id="0">
    <w:p w14:paraId="442B31D1" w14:textId="77777777" w:rsidR="00705192" w:rsidRDefault="0070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44380"/>
      <w:docPartObj>
        <w:docPartGallery w:val="Page Numbers (Bottom of Page)"/>
        <w:docPartUnique/>
      </w:docPartObj>
    </w:sdtPr>
    <w:sdtEndPr/>
    <w:sdtContent>
      <w:p w14:paraId="748C130F" w14:textId="40B4C5FF" w:rsidR="006F214A" w:rsidRDefault="006C7B32">
        <w:pPr>
          <w:pStyle w:val="Footer"/>
          <w:jc w:val="right"/>
        </w:pPr>
        <w:r w:rsidRPr="00CF7792">
          <w:rPr>
            <w:rFonts w:ascii="Arial" w:hAnsi="Arial" w:cs="Arial"/>
            <w:sz w:val="16"/>
            <w:szCs w:val="16"/>
          </w:rPr>
          <w:fldChar w:fldCharType="begin"/>
        </w:r>
        <w:r w:rsidR="006F214A" w:rsidRPr="00CF779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F7792">
          <w:rPr>
            <w:rFonts w:ascii="Arial" w:hAnsi="Arial" w:cs="Arial"/>
            <w:sz w:val="16"/>
            <w:szCs w:val="16"/>
          </w:rPr>
          <w:fldChar w:fldCharType="separate"/>
        </w:r>
        <w:r w:rsidR="00AD4B6A">
          <w:rPr>
            <w:rFonts w:ascii="Arial" w:hAnsi="Arial" w:cs="Arial"/>
            <w:noProof/>
            <w:sz w:val="16"/>
            <w:szCs w:val="16"/>
          </w:rPr>
          <w:t>1</w:t>
        </w:r>
        <w:r w:rsidRPr="00CF779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CC41DE3" w14:textId="77777777" w:rsidR="006F214A" w:rsidRDefault="006F2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F5326" w14:textId="77777777" w:rsidR="00705192" w:rsidRDefault="00705192">
      <w:r>
        <w:separator/>
      </w:r>
    </w:p>
  </w:footnote>
  <w:footnote w:type="continuationSeparator" w:id="0">
    <w:p w14:paraId="7DDE9A23" w14:textId="77777777" w:rsidR="00705192" w:rsidRDefault="0070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5CA5E" w14:textId="53ECBC58" w:rsidR="006F214A" w:rsidRPr="00CF7792" w:rsidRDefault="006F214A">
    <w:pPr>
      <w:pStyle w:val="Header"/>
      <w:rPr>
        <w:rFonts w:ascii="Arial" w:hAnsi="Arial" w:cs="Arial"/>
        <w:sz w:val="16"/>
        <w:szCs w:val="16"/>
      </w:rPr>
    </w:pPr>
    <w:r w:rsidRPr="00CF7792">
      <w:rPr>
        <w:rFonts w:ascii="Arial" w:hAnsi="Arial" w:cs="Arial"/>
        <w:sz w:val="16"/>
        <w:szCs w:val="16"/>
      </w:rPr>
      <w:t>Job Description:</w:t>
    </w:r>
    <w:r w:rsidR="006429AC">
      <w:rPr>
        <w:rFonts w:ascii="Arial" w:hAnsi="Arial" w:cs="Arial"/>
        <w:sz w:val="16"/>
        <w:szCs w:val="16"/>
      </w:rPr>
      <w:t xml:space="preserve"> Primary Care Worker</w:t>
    </w:r>
    <w:r w:rsidRPr="00CF7792">
      <w:rPr>
        <w:rFonts w:ascii="Arial" w:hAnsi="Arial" w:cs="Arial"/>
        <w:sz w:val="16"/>
        <w:szCs w:val="16"/>
      </w:rPr>
      <w:tab/>
    </w:r>
    <w:r w:rsidRPr="00CF7792">
      <w:rPr>
        <w:rFonts w:ascii="Arial" w:hAnsi="Arial" w:cs="Arial"/>
        <w:sz w:val="16"/>
        <w:szCs w:val="16"/>
      </w:rPr>
      <w:tab/>
    </w:r>
    <w:r w:rsidR="006429AC">
      <w:rPr>
        <w:rFonts w:ascii="Arial" w:hAnsi="Arial" w:cs="Arial"/>
        <w:sz w:val="16"/>
        <w:szCs w:val="16"/>
      </w:rPr>
      <w:t>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56B"/>
    <w:multiLevelType w:val="hybridMultilevel"/>
    <w:tmpl w:val="6AA471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874DD"/>
    <w:multiLevelType w:val="hybridMultilevel"/>
    <w:tmpl w:val="07B28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86CDF"/>
    <w:multiLevelType w:val="hybridMultilevel"/>
    <w:tmpl w:val="4AA2B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440089"/>
    <w:multiLevelType w:val="hybridMultilevel"/>
    <w:tmpl w:val="2A7E8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202577"/>
    <w:multiLevelType w:val="hybridMultilevel"/>
    <w:tmpl w:val="08F860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56EF6"/>
    <w:multiLevelType w:val="hybridMultilevel"/>
    <w:tmpl w:val="5934B0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C21FA1"/>
    <w:multiLevelType w:val="hybridMultilevel"/>
    <w:tmpl w:val="42AE6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909D9"/>
    <w:multiLevelType w:val="hybridMultilevel"/>
    <w:tmpl w:val="D9D0A7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664B83"/>
    <w:multiLevelType w:val="hybridMultilevel"/>
    <w:tmpl w:val="439875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EB"/>
    <w:rsid w:val="00000CB5"/>
    <w:rsid w:val="00005BBE"/>
    <w:rsid w:val="00037DA8"/>
    <w:rsid w:val="00041E7E"/>
    <w:rsid w:val="00097AEC"/>
    <w:rsid w:val="000E0177"/>
    <w:rsid w:val="000F367A"/>
    <w:rsid w:val="00111836"/>
    <w:rsid w:val="00133AA6"/>
    <w:rsid w:val="00137B29"/>
    <w:rsid w:val="00165C60"/>
    <w:rsid w:val="001A15A7"/>
    <w:rsid w:val="001A4FD6"/>
    <w:rsid w:val="001E1A29"/>
    <w:rsid w:val="002067C0"/>
    <w:rsid w:val="00214F5C"/>
    <w:rsid w:val="00231C78"/>
    <w:rsid w:val="002505D7"/>
    <w:rsid w:val="002617B2"/>
    <w:rsid w:val="00263D20"/>
    <w:rsid w:val="00284B53"/>
    <w:rsid w:val="00286D47"/>
    <w:rsid w:val="002947E1"/>
    <w:rsid w:val="002B14E1"/>
    <w:rsid w:val="002F7544"/>
    <w:rsid w:val="003303BA"/>
    <w:rsid w:val="0033263B"/>
    <w:rsid w:val="003B52A8"/>
    <w:rsid w:val="003D50C1"/>
    <w:rsid w:val="003E4EB5"/>
    <w:rsid w:val="0041219B"/>
    <w:rsid w:val="0041780F"/>
    <w:rsid w:val="00430BBC"/>
    <w:rsid w:val="00434F05"/>
    <w:rsid w:val="0044041D"/>
    <w:rsid w:val="0048613F"/>
    <w:rsid w:val="00495517"/>
    <w:rsid w:val="004A0182"/>
    <w:rsid w:val="004B64C3"/>
    <w:rsid w:val="004C26C6"/>
    <w:rsid w:val="004C3872"/>
    <w:rsid w:val="004C481C"/>
    <w:rsid w:val="004E310C"/>
    <w:rsid w:val="0052129C"/>
    <w:rsid w:val="00540ED2"/>
    <w:rsid w:val="00541CCC"/>
    <w:rsid w:val="00544E09"/>
    <w:rsid w:val="00553B7C"/>
    <w:rsid w:val="00561E29"/>
    <w:rsid w:val="00577AC2"/>
    <w:rsid w:val="00594F24"/>
    <w:rsid w:val="005A54F2"/>
    <w:rsid w:val="005C099B"/>
    <w:rsid w:val="005C2991"/>
    <w:rsid w:val="005D6FAA"/>
    <w:rsid w:val="005E7C57"/>
    <w:rsid w:val="005F3681"/>
    <w:rsid w:val="006001EF"/>
    <w:rsid w:val="006116C7"/>
    <w:rsid w:val="00635967"/>
    <w:rsid w:val="006429AC"/>
    <w:rsid w:val="0069799A"/>
    <w:rsid w:val="006A2F9D"/>
    <w:rsid w:val="006B2451"/>
    <w:rsid w:val="006C12A6"/>
    <w:rsid w:val="006C7B32"/>
    <w:rsid w:val="006D0F6C"/>
    <w:rsid w:val="006E6A6D"/>
    <w:rsid w:val="006F214A"/>
    <w:rsid w:val="006F36C7"/>
    <w:rsid w:val="00705192"/>
    <w:rsid w:val="00773103"/>
    <w:rsid w:val="00774AA0"/>
    <w:rsid w:val="00780AEF"/>
    <w:rsid w:val="00782D97"/>
    <w:rsid w:val="00787688"/>
    <w:rsid w:val="00793A1F"/>
    <w:rsid w:val="007D4669"/>
    <w:rsid w:val="007E6D09"/>
    <w:rsid w:val="00825DC9"/>
    <w:rsid w:val="00835058"/>
    <w:rsid w:val="008500A5"/>
    <w:rsid w:val="00855B08"/>
    <w:rsid w:val="008566F7"/>
    <w:rsid w:val="008934F1"/>
    <w:rsid w:val="00894BF6"/>
    <w:rsid w:val="00894E09"/>
    <w:rsid w:val="008B1342"/>
    <w:rsid w:val="008E1513"/>
    <w:rsid w:val="008E1F83"/>
    <w:rsid w:val="008E64AA"/>
    <w:rsid w:val="008F15A4"/>
    <w:rsid w:val="00905985"/>
    <w:rsid w:val="009060F2"/>
    <w:rsid w:val="00935388"/>
    <w:rsid w:val="0094339B"/>
    <w:rsid w:val="0097053F"/>
    <w:rsid w:val="009C5D19"/>
    <w:rsid w:val="009F472B"/>
    <w:rsid w:val="00A10E9A"/>
    <w:rsid w:val="00A24684"/>
    <w:rsid w:val="00A25F65"/>
    <w:rsid w:val="00A429BA"/>
    <w:rsid w:val="00A826EA"/>
    <w:rsid w:val="00A87A0F"/>
    <w:rsid w:val="00A92B38"/>
    <w:rsid w:val="00AC7F24"/>
    <w:rsid w:val="00AD4B6A"/>
    <w:rsid w:val="00AD70BD"/>
    <w:rsid w:val="00B16B51"/>
    <w:rsid w:val="00B21FCE"/>
    <w:rsid w:val="00B43640"/>
    <w:rsid w:val="00B55748"/>
    <w:rsid w:val="00B807F7"/>
    <w:rsid w:val="00B946BD"/>
    <w:rsid w:val="00BD0DFF"/>
    <w:rsid w:val="00BF7D6F"/>
    <w:rsid w:val="00C00011"/>
    <w:rsid w:val="00C62BD0"/>
    <w:rsid w:val="00C64F0E"/>
    <w:rsid w:val="00C95233"/>
    <w:rsid w:val="00CA31AD"/>
    <w:rsid w:val="00CA6FEF"/>
    <w:rsid w:val="00CB11E6"/>
    <w:rsid w:val="00CB12BD"/>
    <w:rsid w:val="00CC1957"/>
    <w:rsid w:val="00CC5ADA"/>
    <w:rsid w:val="00CD153F"/>
    <w:rsid w:val="00CD7A95"/>
    <w:rsid w:val="00CF7792"/>
    <w:rsid w:val="00D23D2D"/>
    <w:rsid w:val="00D240A5"/>
    <w:rsid w:val="00D35A24"/>
    <w:rsid w:val="00D656EB"/>
    <w:rsid w:val="00D769FD"/>
    <w:rsid w:val="00DB0466"/>
    <w:rsid w:val="00DF6B76"/>
    <w:rsid w:val="00E33502"/>
    <w:rsid w:val="00E4093E"/>
    <w:rsid w:val="00E902BF"/>
    <w:rsid w:val="00EB308F"/>
    <w:rsid w:val="00EE2C3A"/>
    <w:rsid w:val="00EF1EF2"/>
    <w:rsid w:val="00F16A78"/>
    <w:rsid w:val="00F17A64"/>
    <w:rsid w:val="00F327C9"/>
    <w:rsid w:val="00F6125A"/>
    <w:rsid w:val="00F62B60"/>
    <w:rsid w:val="00F87D29"/>
    <w:rsid w:val="00FA791F"/>
    <w:rsid w:val="00FB1D5C"/>
    <w:rsid w:val="00FB67CA"/>
    <w:rsid w:val="00FB7D00"/>
    <w:rsid w:val="00FD32B6"/>
    <w:rsid w:val="00FF132B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B4045"/>
  <w15:docId w15:val="{BA7DCFE7-25C4-46F5-BC95-2FCA626A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BF6"/>
    <w:rPr>
      <w:lang w:eastAsia="en-US"/>
    </w:rPr>
  </w:style>
  <w:style w:type="paragraph" w:styleId="Heading1">
    <w:name w:val="heading 1"/>
    <w:basedOn w:val="Normal"/>
    <w:next w:val="Normal"/>
    <w:qFormat/>
    <w:rsid w:val="00894BF6"/>
    <w:pPr>
      <w:keepNext/>
      <w:jc w:val="both"/>
      <w:outlineLvl w:val="0"/>
    </w:pPr>
    <w:rPr>
      <w:smallCaps/>
      <w:sz w:val="24"/>
    </w:rPr>
  </w:style>
  <w:style w:type="paragraph" w:styleId="Heading2">
    <w:name w:val="heading 2"/>
    <w:basedOn w:val="Normal"/>
    <w:next w:val="Normal"/>
    <w:qFormat/>
    <w:rsid w:val="00894BF6"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94BF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94BF6"/>
    <w:pPr>
      <w:keepNext/>
      <w:outlineLvl w:val="3"/>
    </w:pPr>
    <w:rPr>
      <w:b/>
      <w:bCs/>
      <w:sz w:val="22"/>
      <w:szCs w:val="24"/>
    </w:rPr>
  </w:style>
  <w:style w:type="paragraph" w:styleId="Heading5">
    <w:name w:val="heading 5"/>
    <w:basedOn w:val="Normal"/>
    <w:next w:val="Normal"/>
    <w:qFormat/>
    <w:rsid w:val="00894BF6"/>
    <w:pPr>
      <w:keepNext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894BF6"/>
    <w:pPr>
      <w:keepNext/>
      <w:ind w:left="720" w:hanging="720"/>
      <w:outlineLvl w:val="5"/>
    </w:pPr>
    <w:rPr>
      <w:sz w:val="22"/>
      <w:szCs w:val="24"/>
      <w:u w:val="single"/>
    </w:rPr>
  </w:style>
  <w:style w:type="paragraph" w:styleId="Heading7">
    <w:name w:val="heading 7"/>
    <w:basedOn w:val="Normal"/>
    <w:next w:val="Normal"/>
    <w:qFormat/>
    <w:rsid w:val="00894BF6"/>
    <w:pPr>
      <w:keepNext/>
      <w:ind w:left="709" w:hanging="709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894BF6"/>
    <w:pPr>
      <w:keepNext/>
      <w:spacing w:before="240"/>
      <w:outlineLvl w:val="8"/>
    </w:pPr>
    <w:rPr>
      <w:rFonts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4BF6"/>
    <w:pPr>
      <w:jc w:val="center"/>
    </w:pPr>
    <w:rPr>
      <w:sz w:val="24"/>
    </w:rPr>
  </w:style>
  <w:style w:type="paragraph" w:styleId="BodyText">
    <w:name w:val="Body Text"/>
    <w:basedOn w:val="Normal"/>
    <w:link w:val="BodyTextChar"/>
    <w:rsid w:val="00894BF6"/>
    <w:pPr>
      <w:jc w:val="both"/>
    </w:pPr>
    <w:rPr>
      <w:sz w:val="24"/>
    </w:rPr>
  </w:style>
  <w:style w:type="paragraph" w:styleId="BodyTextIndent">
    <w:name w:val="Body Text Indent"/>
    <w:basedOn w:val="Normal"/>
    <w:rsid w:val="00894BF6"/>
    <w:pPr>
      <w:ind w:left="720" w:hanging="720"/>
      <w:jc w:val="both"/>
    </w:pPr>
    <w:rPr>
      <w:sz w:val="24"/>
    </w:rPr>
  </w:style>
  <w:style w:type="paragraph" w:styleId="Header">
    <w:name w:val="header"/>
    <w:basedOn w:val="Normal"/>
    <w:link w:val="HeaderChar"/>
    <w:rsid w:val="00894B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94BF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94BF6"/>
    <w:rPr>
      <w:sz w:val="24"/>
    </w:rPr>
  </w:style>
  <w:style w:type="character" w:styleId="Strong">
    <w:name w:val="Strong"/>
    <w:basedOn w:val="DefaultParagraphFont"/>
    <w:qFormat/>
    <w:rsid w:val="00894BF6"/>
    <w:rPr>
      <w:b/>
      <w:bCs/>
    </w:rPr>
  </w:style>
  <w:style w:type="paragraph" w:styleId="BodyTextIndent2">
    <w:name w:val="Body Text Indent 2"/>
    <w:basedOn w:val="Normal"/>
    <w:rsid w:val="00894BF6"/>
    <w:pPr>
      <w:tabs>
        <w:tab w:val="left" w:pos="567"/>
      </w:tabs>
      <w:ind w:left="851" w:hanging="567"/>
    </w:pPr>
    <w:rPr>
      <w:sz w:val="24"/>
    </w:rPr>
  </w:style>
  <w:style w:type="paragraph" w:styleId="NormalWeb">
    <w:name w:val="Normal (Web)"/>
    <w:basedOn w:val="Normal"/>
    <w:rsid w:val="00C0001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ListParagraph">
    <w:name w:val="List Paragraph"/>
    <w:basedOn w:val="Normal"/>
    <w:uiPriority w:val="99"/>
    <w:qFormat/>
    <w:rsid w:val="00C00011"/>
    <w:pPr>
      <w:ind w:left="720"/>
      <w:contextualSpacing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00011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0011"/>
    <w:rPr>
      <w:lang w:eastAsia="en-US"/>
    </w:rPr>
  </w:style>
  <w:style w:type="paragraph" w:customStyle="1" w:styleId="Default">
    <w:name w:val="Default"/>
    <w:rsid w:val="00894E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94E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4E09"/>
  </w:style>
  <w:style w:type="character" w:customStyle="1" w:styleId="CommentTextChar">
    <w:name w:val="Comment Text Char"/>
    <w:basedOn w:val="DefaultParagraphFont"/>
    <w:link w:val="CommentText"/>
    <w:rsid w:val="00894E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4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4E0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E09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6116C7"/>
    <w:rPr>
      <w:b/>
      <w:bCs/>
      <w:sz w:val="22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C481C"/>
    <w:rPr>
      <w:sz w:val="24"/>
      <w:lang w:eastAsia="en-US"/>
    </w:rPr>
  </w:style>
  <w:style w:type="paragraph" w:customStyle="1" w:styleId="BodyText1">
    <w:name w:val="Body Text1"/>
    <w:basedOn w:val="Normal"/>
    <w:rsid w:val="004C481C"/>
    <w:pPr>
      <w:spacing w:after="4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429A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Dell Computer Corporation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Lesley Whitworth</dc:creator>
  <cp:lastModifiedBy>Hannah Brittain</cp:lastModifiedBy>
  <cp:revision>2</cp:revision>
  <cp:lastPrinted>2010-01-25T15:22:00Z</cp:lastPrinted>
  <dcterms:created xsi:type="dcterms:W3CDTF">2022-08-03T09:11:00Z</dcterms:created>
  <dcterms:modified xsi:type="dcterms:W3CDTF">2022-08-03T09:11:00Z</dcterms:modified>
</cp:coreProperties>
</file>